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F4" w:rsidRDefault="008C40F4" w:rsidP="002D5605">
      <w:pPr>
        <w:jc w:val="center"/>
        <w:rPr>
          <w:b/>
          <w:szCs w:val="28"/>
        </w:rPr>
      </w:pPr>
    </w:p>
    <w:p w:rsidR="004A31D9" w:rsidRDefault="00FD0FBB" w:rsidP="00FD0FBB">
      <w:pPr>
        <w:pStyle w:val="Heading3"/>
        <w:spacing w:before="0" w:after="0"/>
        <w:jc w:val="center"/>
      </w:pPr>
      <w:proofErr w:type="spellStart"/>
      <w:r w:rsidRPr="00FD0FBB">
        <w:t>Viga</w:t>
      </w:r>
      <w:proofErr w:type="spellEnd"/>
      <w:r w:rsidRPr="00FD0FBB">
        <w:t xml:space="preserve"> Large Print Watch </w:t>
      </w:r>
      <w:r>
        <w:t>ES5101</w:t>
      </w:r>
    </w:p>
    <w:p w:rsidR="00D43779" w:rsidRDefault="00C344CA" w:rsidP="004A31D9">
      <w:pPr>
        <w:pStyle w:val="Heading3"/>
        <w:spacing w:before="0" w:after="0"/>
        <w:jc w:val="center"/>
      </w:pPr>
      <w:r w:rsidRPr="004610A0">
        <w:t>Product Instructions</w:t>
      </w:r>
    </w:p>
    <w:p w:rsidR="004A31D9" w:rsidRPr="004A31D9" w:rsidRDefault="004A31D9" w:rsidP="004A31D9">
      <w:pPr>
        <w:rPr>
          <w:lang w:val="en-AU" w:eastAsia="en-US"/>
        </w:rPr>
      </w:pPr>
    </w:p>
    <w:p w:rsidR="00DA0F2F" w:rsidRDefault="00DA0F2F" w:rsidP="00DA0F2F">
      <w:pPr>
        <w:pStyle w:val="Heading1"/>
        <w:spacing w:before="0" w:after="0"/>
        <w:rPr>
          <w:sz w:val="28"/>
          <w:szCs w:val="28"/>
        </w:rPr>
      </w:pPr>
      <w:r w:rsidRPr="00DA0F2F">
        <w:rPr>
          <w:sz w:val="28"/>
          <w:szCs w:val="28"/>
        </w:rPr>
        <w:t>General Descriptions</w:t>
      </w:r>
    </w:p>
    <w:p w:rsidR="00BE65B0" w:rsidRDefault="008D247C" w:rsidP="00BE65B0">
      <w:pPr>
        <w:rPr>
          <w:rFonts w:cs="Arial"/>
          <w:color w:val="333333"/>
          <w:sz w:val="27"/>
          <w:szCs w:val="27"/>
          <w:shd w:val="clear" w:color="auto" w:fill="FFFFFF"/>
        </w:rPr>
      </w:pPr>
      <w:r w:rsidRPr="008D247C">
        <w:rPr>
          <w:rFonts w:cs="Arial"/>
          <w:color w:val="333333"/>
          <w:sz w:val="27"/>
          <w:szCs w:val="27"/>
          <w:shd w:val="clear" w:color="auto" w:fill="FFFFFF"/>
        </w:rPr>
        <w:t>The large white face with big black numbers and hands make it easier to see than standard watch</w:t>
      </w:r>
      <w:r w:rsidR="006341BB">
        <w:rPr>
          <w:rFonts w:cs="Arial"/>
          <w:color w:val="333333"/>
          <w:sz w:val="27"/>
          <w:szCs w:val="27"/>
          <w:shd w:val="clear" w:color="auto" w:fill="FFFFFF"/>
        </w:rPr>
        <w:t>es. The face of the watch is 3.9</w:t>
      </w:r>
      <w:r w:rsidRPr="008D247C">
        <w:rPr>
          <w:rFonts w:cs="Arial"/>
          <w:color w:val="333333"/>
          <w:sz w:val="27"/>
          <w:szCs w:val="27"/>
          <w:shd w:val="clear" w:color="auto" w:fill="FFFFFF"/>
        </w:rPr>
        <w:t xml:space="preserve"> </w:t>
      </w:r>
      <w:r w:rsidR="006341BB">
        <w:rPr>
          <w:rFonts w:cs="Arial"/>
          <w:color w:val="333333"/>
          <w:sz w:val="27"/>
          <w:szCs w:val="27"/>
          <w:shd w:val="clear" w:color="auto" w:fill="FFFFFF"/>
        </w:rPr>
        <w:t>mm</w:t>
      </w:r>
      <w:bookmarkStart w:id="0" w:name="_GoBack"/>
      <w:bookmarkEnd w:id="0"/>
      <w:r w:rsidRPr="008D247C">
        <w:rPr>
          <w:rFonts w:cs="Arial"/>
          <w:color w:val="333333"/>
          <w:sz w:val="27"/>
          <w:szCs w:val="27"/>
          <w:shd w:val="clear" w:color="auto" w:fill="FFFFFF"/>
        </w:rPr>
        <w:t xml:space="preserve"> in diameter. Watch batteries are warranted for 30 days from the date of sale. </w:t>
      </w:r>
      <w:r w:rsidRPr="008D247C">
        <w:rPr>
          <w:rFonts w:cs="Arial"/>
          <w:b/>
          <w:bCs/>
          <w:color w:val="333333"/>
          <w:sz w:val="27"/>
          <w:szCs w:val="27"/>
          <w:shd w:val="clear" w:color="auto" w:fill="FFFFFF"/>
        </w:rPr>
        <w:t>Available in two sizes:</w:t>
      </w:r>
      <w:r w:rsidRPr="008D247C">
        <w:rPr>
          <w:rFonts w:cs="Arial"/>
          <w:color w:val="333333"/>
          <w:sz w:val="27"/>
          <w:szCs w:val="27"/>
          <w:shd w:val="clear" w:color="auto" w:fill="FFFFFF"/>
        </w:rPr>
        <w:t xml:space="preserve"> large or </w:t>
      </w:r>
      <w:proofErr w:type="spellStart"/>
      <w:r w:rsidRPr="008D247C">
        <w:rPr>
          <w:rFonts w:cs="Arial"/>
          <w:color w:val="333333"/>
          <w:sz w:val="27"/>
          <w:szCs w:val="27"/>
          <w:shd w:val="clear" w:color="auto" w:fill="FFFFFF"/>
        </w:rPr>
        <w:t>extra large</w:t>
      </w:r>
      <w:proofErr w:type="spellEnd"/>
      <w:r w:rsidRPr="008D247C">
        <w:rPr>
          <w:rFonts w:cs="Arial"/>
          <w:color w:val="333333"/>
          <w:sz w:val="27"/>
          <w:szCs w:val="27"/>
          <w:shd w:val="clear" w:color="auto" w:fill="FFFFFF"/>
        </w:rPr>
        <w:t>. </w:t>
      </w:r>
    </w:p>
    <w:p w:rsidR="000E1931" w:rsidRDefault="000E1931" w:rsidP="00BE65B0">
      <w:pPr>
        <w:rPr>
          <w:rFonts w:cs="Arial"/>
          <w:color w:val="333333"/>
          <w:sz w:val="27"/>
          <w:szCs w:val="27"/>
          <w:shd w:val="clear" w:color="auto" w:fill="FFFFFF"/>
        </w:rPr>
      </w:pPr>
    </w:p>
    <w:p w:rsidR="00CD460D" w:rsidRDefault="00CD460D" w:rsidP="00CD460D">
      <w:pPr>
        <w:pStyle w:val="Heading1"/>
        <w:spacing w:before="0" w:after="0"/>
        <w:rPr>
          <w:rFonts w:ascii="Helvetica Neue" w:hAnsi="Helvetica Neue"/>
          <w:color w:val="000000"/>
          <w:sz w:val="20"/>
          <w:szCs w:val="20"/>
        </w:rPr>
      </w:pPr>
      <w:r>
        <w:rPr>
          <w:sz w:val="28"/>
          <w:szCs w:val="28"/>
        </w:rPr>
        <w:t xml:space="preserve">Instructions </w:t>
      </w:r>
    </w:p>
    <w:p w:rsidR="00CD460D" w:rsidRPr="00CD460D" w:rsidRDefault="00CD460D" w:rsidP="00CD460D">
      <w:pPr>
        <w:shd w:val="clear" w:color="auto" w:fill="FFFFFF"/>
        <w:rPr>
          <w:rFonts w:cs="Arial"/>
          <w:color w:val="333333"/>
          <w:sz w:val="27"/>
          <w:szCs w:val="27"/>
          <w:shd w:val="clear" w:color="auto" w:fill="FFFFFF"/>
        </w:rPr>
      </w:pPr>
      <w:r w:rsidRPr="00CD460D">
        <w:rPr>
          <w:rFonts w:cs="Arial"/>
          <w:color w:val="333333"/>
          <w:sz w:val="27"/>
          <w:szCs w:val="27"/>
          <w:shd w:val="clear" w:color="auto" w:fill="FFFFFF"/>
        </w:rPr>
        <w:t>How to adjust the time on your watch: </w:t>
      </w:r>
    </w:p>
    <w:p w:rsidR="00CD460D" w:rsidRPr="00CD460D" w:rsidRDefault="00CD460D" w:rsidP="00CD460D">
      <w:pPr>
        <w:shd w:val="clear" w:color="auto" w:fill="FFFFFF"/>
        <w:rPr>
          <w:rFonts w:cs="Arial"/>
          <w:color w:val="333333"/>
          <w:sz w:val="27"/>
          <w:szCs w:val="27"/>
          <w:shd w:val="clear" w:color="auto" w:fill="FFFFFF"/>
        </w:rPr>
      </w:pPr>
    </w:p>
    <w:p w:rsidR="00CD460D" w:rsidRPr="00CD460D" w:rsidRDefault="00CD460D" w:rsidP="00CD460D">
      <w:pPr>
        <w:shd w:val="clear" w:color="auto" w:fill="FFFFFF"/>
        <w:rPr>
          <w:rFonts w:cs="Arial"/>
          <w:color w:val="333333"/>
          <w:sz w:val="27"/>
          <w:szCs w:val="27"/>
          <w:shd w:val="clear" w:color="auto" w:fill="FFFFFF"/>
        </w:rPr>
      </w:pPr>
      <w:r w:rsidRPr="00CD460D">
        <w:rPr>
          <w:rFonts w:cs="Arial"/>
          <w:color w:val="333333"/>
          <w:sz w:val="27"/>
          <w:szCs w:val="27"/>
          <w:shd w:val="clear" w:color="auto" w:fill="FFFFFF"/>
        </w:rPr>
        <w:t>1) Pull out the crown and turn to adjust the time.</w:t>
      </w:r>
    </w:p>
    <w:p w:rsidR="00CD460D" w:rsidRPr="00CD460D" w:rsidRDefault="00CD460D" w:rsidP="00CD460D">
      <w:pPr>
        <w:shd w:val="clear" w:color="auto" w:fill="FFFFFF"/>
        <w:rPr>
          <w:rFonts w:cs="Arial"/>
          <w:color w:val="333333"/>
          <w:sz w:val="27"/>
          <w:szCs w:val="27"/>
          <w:shd w:val="clear" w:color="auto" w:fill="FFFFFF"/>
        </w:rPr>
      </w:pPr>
    </w:p>
    <w:p w:rsidR="00CD460D" w:rsidRPr="00CD460D" w:rsidRDefault="00CD460D" w:rsidP="00CD460D">
      <w:pPr>
        <w:shd w:val="clear" w:color="auto" w:fill="FFFFFF"/>
        <w:rPr>
          <w:rFonts w:cs="Arial"/>
          <w:color w:val="333333"/>
          <w:sz w:val="27"/>
          <w:szCs w:val="27"/>
          <w:shd w:val="clear" w:color="auto" w:fill="FFFFFF"/>
        </w:rPr>
      </w:pPr>
      <w:r w:rsidRPr="00CD460D">
        <w:rPr>
          <w:rFonts w:cs="Arial"/>
          <w:color w:val="333333"/>
          <w:sz w:val="27"/>
          <w:szCs w:val="27"/>
          <w:shd w:val="clear" w:color="auto" w:fill="FFFFFF"/>
        </w:rPr>
        <w:t>2) The crown is the little nub sticking out of the right of the watch. </w:t>
      </w:r>
    </w:p>
    <w:p w:rsidR="000E1931" w:rsidRPr="00BE65B0" w:rsidRDefault="000E1931" w:rsidP="00BE65B0">
      <w:pPr>
        <w:rPr>
          <w:lang w:val="en-AU" w:eastAsia="en-US"/>
        </w:rPr>
      </w:pPr>
    </w:p>
    <w:sectPr w:rsidR="000E1931" w:rsidRPr="00BE65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9E" w:rsidRDefault="00C0739E" w:rsidP="002D5605">
      <w:r>
        <w:separator/>
      </w:r>
    </w:p>
  </w:endnote>
  <w:endnote w:type="continuationSeparator" w:id="0">
    <w:p w:rsidR="00C0739E" w:rsidRDefault="00C0739E" w:rsidP="002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9E" w:rsidRDefault="00C0739E" w:rsidP="002D5605">
      <w:r>
        <w:separator/>
      </w:r>
    </w:p>
  </w:footnote>
  <w:footnote w:type="continuationSeparator" w:id="0">
    <w:p w:rsidR="00C0739E" w:rsidRDefault="00C0739E" w:rsidP="002D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362D"/>
    <w:multiLevelType w:val="hybridMultilevel"/>
    <w:tmpl w:val="6C7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DAEC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52E"/>
    <w:multiLevelType w:val="hybridMultilevel"/>
    <w:tmpl w:val="B1D0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595A"/>
    <w:multiLevelType w:val="hybridMultilevel"/>
    <w:tmpl w:val="2554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6653F"/>
    <w:rsid w:val="000D0D66"/>
    <w:rsid w:val="000D21DE"/>
    <w:rsid w:val="000D2954"/>
    <w:rsid w:val="000E1931"/>
    <w:rsid w:val="00154516"/>
    <w:rsid w:val="001F4991"/>
    <w:rsid w:val="0026601F"/>
    <w:rsid w:val="002706B4"/>
    <w:rsid w:val="002D5605"/>
    <w:rsid w:val="003E7488"/>
    <w:rsid w:val="004226D0"/>
    <w:rsid w:val="004610A0"/>
    <w:rsid w:val="004A31D9"/>
    <w:rsid w:val="005222A8"/>
    <w:rsid w:val="00594BA3"/>
    <w:rsid w:val="005E2100"/>
    <w:rsid w:val="006341BB"/>
    <w:rsid w:val="00640AA8"/>
    <w:rsid w:val="00647E95"/>
    <w:rsid w:val="00651175"/>
    <w:rsid w:val="00662DE7"/>
    <w:rsid w:val="00722B8C"/>
    <w:rsid w:val="00775C40"/>
    <w:rsid w:val="0078556B"/>
    <w:rsid w:val="00814D7E"/>
    <w:rsid w:val="00830121"/>
    <w:rsid w:val="008C12D9"/>
    <w:rsid w:val="008C40F4"/>
    <w:rsid w:val="008D247C"/>
    <w:rsid w:val="00A36EF9"/>
    <w:rsid w:val="00A92762"/>
    <w:rsid w:val="00AD2384"/>
    <w:rsid w:val="00B030CA"/>
    <w:rsid w:val="00BD0CDA"/>
    <w:rsid w:val="00BE65B0"/>
    <w:rsid w:val="00C0739E"/>
    <w:rsid w:val="00C344CA"/>
    <w:rsid w:val="00CA1983"/>
    <w:rsid w:val="00CD3076"/>
    <w:rsid w:val="00CD460D"/>
    <w:rsid w:val="00D16D56"/>
    <w:rsid w:val="00D43779"/>
    <w:rsid w:val="00DA0F2F"/>
    <w:rsid w:val="00DA4747"/>
    <w:rsid w:val="00E56D24"/>
    <w:rsid w:val="00EB6DD3"/>
    <w:rsid w:val="00F11032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2F"/>
    <w:rPr>
      <w:rFonts w:eastAsia="Times New Roman"/>
      <w:sz w:val="28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 w:line="276" w:lineRule="auto"/>
      <w:outlineLvl w:val="0"/>
    </w:pPr>
    <w:rPr>
      <w:rFonts w:cs="Arial"/>
      <w:b/>
      <w:sz w:val="40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 w:line="276" w:lineRule="auto"/>
      <w:outlineLvl w:val="1"/>
    </w:pPr>
    <w:rPr>
      <w:rFonts w:cs="Arial"/>
      <w:b/>
      <w:sz w:val="36"/>
      <w:szCs w:val="36"/>
      <w:lang w:val="en-US" w:eastAsia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spacing w:after="200" w:line="276" w:lineRule="auto"/>
      <w:outlineLvl w:val="3"/>
    </w:pPr>
    <w:rPr>
      <w:rFonts w:eastAsiaTheme="minorHAnsi" w:cs="Arial"/>
      <w:b/>
      <w:szCs w:val="28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spacing w:after="200" w:line="276" w:lineRule="auto"/>
      <w:outlineLvl w:val="4"/>
    </w:pPr>
    <w:rPr>
      <w:rFonts w:eastAsiaTheme="minorHAnsi" w:cs="Arial"/>
      <w:b/>
      <w:sz w:val="26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spacing w:after="200" w:line="276" w:lineRule="auto"/>
      <w:outlineLvl w:val="5"/>
    </w:pPr>
    <w:rPr>
      <w:rFonts w:eastAsiaTheme="minorHAnsi" w:cs="Arial"/>
      <w:b/>
      <w:sz w:val="24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 w:line="276" w:lineRule="auto"/>
      <w:outlineLvl w:val="6"/>
    </w:pPr>
    <w:rPr>
      <w:rFonts w:eastAsiaTheme="minorHAnsi" w:cs="Arial"/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 w:line="276" w:lineRule="auto"/>
    </w:pPr>
    <w:rPr>
      <w:rFonts w:cs="Arial"/>
      <w:b/>
      <w:sz w:val="56"/>
      <w:szCs w:val="56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 w:line="276" w:lineRule="auto"/>
    </w:pPr>
    <w:rPr>
      <w:rFonts w:cs="Arial"/>
      <w:b/>
      <w:bCs/>
      <w:sz w:val="36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pPr>
      <w:spacing w:after="200" w:line="276" w:lineRule="auto"/>
    </w:pPr>
    <w:rPr>
      <w:rFonts w:eastAsiaTheme="minorHAnsi" w:cs="Arial"/>
      <w:sz w:val="24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78556B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8556B"/>
    <w:pPr>
      <w:spacing w:after="200" w:line="276" w:lineRule="auto"/>
    </w:pPr>
    <w:rPr>
      <w:rFonts w:eastAsiaTheme="minorHAnsi" w:cs="Arial"/>
      <w:i/>
      <w:sz w:val="24"/>
      <w:szCs w:val="24"/>
      <w:lang w:val="en-A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spacing w:after="200" w:line="276" w:lineRule="auto"/>
      <w:ind w:left="720" w:right="720"/>
    </w:pPr>
    <w:rPr>
      <w:rFonts w:eastAsiaTheme="minorHAnsi" w:cs="Arial"/>
      <w:b/>
      <w:i/>
      <w:sz w:val="24"/>
      <w:szCs w:val="22"/>
      <w:lang w:val="en-AU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</w:pPr>
    <w:rPr>
      <w:rFonts w:eastAsiaTheme="minorHAnsi" w:cs="Arial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</w:pPr>
    <w:rPr>
      <w:rFonts w:eastAsiaTheme="minorHAnsi" w:cs="Arial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next w:val="Normal"/>
    <w:uiPriority w:val="99"/>
    <w:rsid w:val="00D43779"/>
    <w:pPr>
      <w:autoSpaceDE w:val="0"/>
      <w:autoSpaceDN w:val="0"/>
      <w:adjustRightInd w:val="0"/>
    </w:pPr>
    <w:rPr>
      <w:rFonts w:eastAsiaTheme="minorHAnsi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43779"/>
    <w:rPr>
      <w:color w:val="0000FF" w:themeColor="hyperlink"/>
      <w:u w:val="single"/>
    </w:rPr>
  </w:style>
  <w:style w:type="paragraph" w:customStyle="1" w:styleId="Default">
    <w:name w:val="Default"/>
    <w:rsid w:val="00A36EF9"/>
    <w:pPr>
      <w:autoSpaceDE w:val="0"/>
      <w:autoSpaceDN w:val="0"/>
      <w:adjustRightInd w:val="0"/>
    </w:pPr>
    <w:rPr>
      <w:rFonts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Sophie Taylor</cp:lastModifiedBy>
  <cp:revision>2</cp:revision>
  <dcterms:created xsi:type="dcterms:W3CDTF">2019-05-29T01:22:00Z</dcterms:created>
  <dcterms:modified xsi:type="dcterms:W3CDTF">2019-05-29T01:22:00Z</dcterms:modified>
</cp:coreProperties>
</file>