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21232C" w:rsidRDefault="005E5A8C" w:rsidP="005B10B1">
      <w:pPr>
        <w:spacing w:after="0"/>
        <w:jc w:val="center"/>
        <w:rPr>
          <w:b/>
          <w:sz w:val="28"/>
          <w:szCs w:val="28"/>
        </w:rPr>
      </w:pPr>
    </w:p>
    <w:p w:rsidR="006D5A61" w:rsidRPr="00D675FF" w:rsidRDefault="006D5A61" w:rsidP="00D675FF">
      <w:pPr>
        <w:pStyle w:val="Heading1"/>
        <w:spacing w:before="0" w:after="0"/>
        <w:jc w:val="center"/>
        <w:rPr>
          <w:sz w:val="32"/>
          <w:szCs w:val="32"/>
        </w:rPr>
      </w:pPr>
      <w:r w:rsidRPr="00D675FF">
        <w:rPr>
          <w:sz w:val="32"/>
          <w:szCs w:val="32"/>
        </w:rPr>
        <w:t>Non slip food preparation board with raised edges</w:t>
      </w:r>
    </w:p>
    <w:p w:rsidR="0021232C" w:rsidRPr="00D675FF" w:rsidRDefault="0021232C" w:rsidP="00D675FF">
      <w:pPr>
        <w:pStyle w:val="Heading1"/>
        <w:spacing w:before="0" w:after="0"/>
        <w:jc w:val="center"/>
        <w:rPr>
          <w:sz w:val="32"/>
          <w:szCs w:val="32"/>
        </w:rPr>
      </w:pPr>
      <w:r w:rsidRPr="00D675FF">
        <w:rPr>
          <w:sz w:val="32"/>
          <w:szCs w:val="32"/>
        </w:rPr>
        <w:t>ES008</w:t>
      </w:r>
      <w:r w:rsidR="006D5A61" w:rsidRPr="00D675FF">
        <w:rPr>
          <w:sz w:val="32"/>
          <w:szCs w:val="32"/>
        </w:rPr>
        <w:t>7</w:t>
      </w:r>
    </w:p>
    <w:p w:rsidR="00C344CA" w:rsidRPr="00D675FF" w:rsidRDefault="00C344CA" w:rsidP="00D675FF">
      <w:pPr>
        <w:pStyle w:val="Heading1"/>
        <w:spacing w:before="0" w:after="0"/>
        <w:jc w:val="center"/>
        <w:rPr>
          <w:sz w:val="32"/>
          <w:szCs w:val="32"/>
        </w:rPr>
      </w:pPr>
      <w:r w:rsidRPr="00D675FF">
        <w:rPr>
          <w:sz w:val="32"/>
          <w:szCs w:val="32"/>
        </w:rPr>
        <w:t>Product Instructions</w:t>
      </w:r>
    </w:p>
    <w:p w:rsidR="001A7930" w:rsidRPr="0021232C" w:rsidRDefault="001A7930" w:rsidP="00CF3022">
      <w:pPr>
        <w:spacing w:after="0"/>
        <w:rPr>
          <w:b/>
          <w:sz w:val="28"/>
          <w:szCs w:val="28"/>
        </w:rPr>
      </w:pPr>
      <w:bookmarkStart w:id="0" w:name="_Toc243448109"/>
      <w:bookmarkStart w:id="1" w:name="_Toc378689204"/>
    </w:p>
    <w:p w:rsidR="007A29C1" w:rsidRPr="00D675FF" w:rsidRDefault="007A29C1" w:rsidP="00D675FF">
      <w:pPr>
        <w:pStyle w:val="Heading1"/>
        <w:rPr>
          <w:sz w:val="32"/>
          <w:szCs w:val="32"/>
        </w:rPr>
      </w:pPr>
      <w:r w:rsidRPr="00D675FF">
        <w:rPr>
          <w:sz w:val="32"/>
          <w:szCs w:val="32"/>
        </w:rPr>
        <w:t>General description</w:t>
      </w:r>
      <w:bookmarkStart w:id="2" w:name="_GoBack"/>
      <w:bookmarkEnd w:id="0"/>
      <w:bookmarkEnd w:id="1"/>
      <w:bookmarkEnd w:id="2"/>
    </w:p>
    <w:p w:rsidR="0021232C" w:rsidRPr="003066C0" w:rsidRDefault="003066C0" w:rsidP="00802A2F">
      <w:pPr>
        <w:spacing w:after="0"/>
        <w:rPr>
          <w:rFonts w:eastAsia="Times New Roman"/>
          <w:color w:val="333333"/>
          <w:sz w:val="28"/>
          <w:szCs w:val="28"/>
          <w:lang w:val="en-US"/>
        </w:rPr>
      </w:pPr>
      <w:r w:rsidRPr="003066C0">
        <w:rPr>
          <w:rFonts w:eastAsia="Times New Roman"/>
          <w:color w:val="333333"/>
          <w:sz w:val="28"/>
          <w:szCs w:val="28"/>
          <w:lang w:val="en-US"/>
        </w:rPr>
        <w:t>This non-slip board makes the independent preparation of food possible. A slightly raised surface can make all the difference. This board has a raised surface on three sides that will prevent a slice of bread from sliding off when you're spreading butter or jam etc. The non-slip ring under the board ensures that the whole unit doesn't slide around when you're eating or preparing your food.</w:t>
      </w:r>
    </w:p>
    <w:p w:rsidR="003066C0" w:rsidRPr="0021232C" w:rsidRDefault="003066C0" w:rsidP="00802A2F">
      <w:pPr>
        <w:spacing w:after="0"/>
        <w:rPr>
          <w:b/>
          <w:sz w:val="28"/>
          <w:szCs w:val="28"/>
        </w:rPr>
      </w:pPr>
    </w:p>
    <w:p w:rsidR="00802A2F" w:rsidRPr="00D675FF" w:rsidRDefault="00802A2F" w:rsidP="00D675FF">
      <w:pPr>
        <w:pStyle w:val="Heading1"/>
        <w:spacing w:before="0" w:after="0"/>
        <w:rPr>
          <w:sz w:val="32"/>
          <w:szCs w:val="32"/>
        </w:rPr>
      </w:pPr>
      <w:r w:rsidRPr="00D675FF">
        <w:rPr>
          <w:sz w:val="32"/>
          <w:szCs w:val="32"/>
        </w:rPr>
        <w:t>Instructions</w:t>
      </w:r>
    </w:p>
    <w:p w:rsidR="0021232C" w:rsidRDefault="0021232C" w:rsidP="00D675FF">
      <w:pPr>
        <w:pStyle w:val="NormalWeb"/>
        <w:shd w:val="clear" w:color="auto" w:fill="FFFFFF"/>
        <w:spacing w:before="0" w:beforeAutospacing="0" w:after="240" w:afterAutospacing="0"/>
        <w:rPr>
          <w:rFonts w:ascii="Arial" w:hAnsi="Arial" w:cs="Arial"/>
          <w:color w:val="333333"/>
          <w:sz w:val="28"/>
          <w:szCs w:val="28"/>
        </w:rPr>
      </w:pPr>
      <w:r w:rsidRPr="00D675FF">
        <w:rPr>
          <w:rStyle w:val="Heading2Char"/>
          <w:rFonts w:ascii="Arial" w:hAnsi="Arial" w:cs="Arial"/>
          <w:sz w:val="28"/>
          <w:szCs w:val="28"/>
        </w:rPr>
        <w:t>Specification</w:t>
      </w:r>
      <w:r w:rsidRPr="0021232C">
        <w:rPr>
          <w:color w:val="333333"/>
          <w:sz w:val="28"/>
          <w:szCs w:val="28"/>
        </w:rPr>
        <w:br/>
      </w:r>
      <w:r w:rsidR="003066C0" w:rsidRPr="003066C0">
        <w:rPr>
          <w:rFonts w:ascii="Arial" w:hAnsi="Arial" w:cs="Arial"/>
          <w:color w:val="333333"/>
          <w:sz w:val="28"/>
          <w:szCs w:val="28"/>
        </w:rPr>
        <w:t>Suitable for soft fruit and vegetables, or cheese and bread</w:t>
      </w:r>
      <w:r w:rsidR="003066C0" w:rsidRPr="003066C0">
        <w:rPr>
          <w:rFonts w:ascii="Arial" w:hAnsi="Arial" w:cs="Arial"/>
          <w:color w:val="333333"/>
          <w:sz w:val="28"/>
          <w:szCs w:val="28"/>
        </w:rPr>
        <w:br/>
        <w:t>Non-slip board with raised edges</w:t>
      </w:r>
      <w:r w:rsidR="003066C0" w:rsidRPr="003066C0">
        <w:rPr>
          <w:rFonts w:ascii="Arial" w:hAnsi="Arial" w:cs="Arial"/>
          <w:color w:val="333333"/>
          <w:sz w:val="28"/>
          <w:szCs w:val="28"/>
        </w:rPr>
        <w:br/>
        <w:t>Detachable pronged section for further stability when cutting or spreading</w:t>
      </w:r>
      <w:r w:rsidR="003066C0" w:rsidRPr="003066C0">
        <w:rPr>
          <w:rFonts w:ascii="Arial" w:hAnsi="Arial" w:cs="Arial"/>
          <w:color w:val="333333"/>
          <w:sz w:val="28"/>
          <w:szCs w:val="28"/>
        </w:rPr>
        <w:br/>
        <w:t>Suitable for right and left handed use</w:t>
      </w:r>
      <w:r w:rsidR="003066C0" w:rsidRPr="003066C0">
        <w:rPr>
          <w:rFonts w:ascii="Arial" w:hAnsi="Arial" w:cs="Arial"/>
          <w:color w:val="333333"/>
          <w:sz w:val="28"/>
          <w:szCs w:val="28"/>
        </w:rPr>
        <w:br/>
        <w:t>Colour: Red</w:t>
      </w:r>
      <w:r w:rsidR="003066C0" w:rsidRPr="003066C0">
        <w:rPr>
          <w:rFonts w:ascii="Arial" w:hAnsi="Arial" w:cs="Arial"/>
          <w:color w:val="333333"/>
          <w:sz w:val="28"/>
          <w:szCs w:val="28"/>
        </w:rPr>
        <w:br/>
        <w:t>Dishwasher safe</w:t>
      </w:r>
      <w:r w:rsidR="003066C0" w:rsidRPr="003066C0">
        <w:rPr>
          <w:rFonts w:ascii="Arial" w:hAnsi="Arial" w:cs="Arial"/>
          <w:color w:val="333333"/>
          <w:sz w:val="28"/>
          <w:szCs w:val="28"/>
        </w:rPr>
        <w:br/>
        <w:t>Size: L220 x W170 x H50mm</w:t>
      </w:r>
      <w:r w:rsidR="003066C0" w:rsidRPr="003066C0">
        <w:rPr>
          <w:rFonts w:ascii="Arial" w:hAnsi="Arial" w:cs="Arial"/>
          <w:color w:val="333333"/>
          <w:sz w:val="28"/>
          <w:szCs w:val="28"/>
        </w:rPr>
        <w:br/>
        <w:t>Weight: 395g</w:t>
      </w:r>
      <w:r w:rsidR="003066C0" w:rsidRPr="003066C0">
        <w:rPr>
          <w:rFonts w:ascii="Arial" w:hAnsi="Arial" w:cs="Arial"/>
          <w:color w:val="333333"/>
          <w:sz w:val="28"/>
          <w:szCs w:val="28"/>
        </w:rPr>
        <w:br/>
      </w:r>
      <w:r w:rsidR="003066C0" w:rsidRPr="003066C0">
        <w:rPr>
          <w:rFonts w:ascii="Arial" w:hAnsi="Arial" w:cs="Arial"/>
          <w:color w:val="333333"/>
          <w:sz w:val="28"/>
          <w:szCs w:val="28"/>
        </w:rPr>
        <w:br/>
        <w:t>Safety warning: expressly not suitable for food preparation in stove, oven or microwave.</w:t>
      </w:r>
      <w:r w:rsidR="003066C0" w:rsidRPr="003066C0">
        <w:rPr>
          <w:rFonts w:ascii="Arial" w:hAnsi="Arial" w:cs="Arial"/>
          <w:color w:val="333333"/>
          <w:sz w:val="28"/>
          <w:szCs w:val="28"/>
        </w:rPr>
        <w:br/>
        <w:t>Please note: This product is not suitable for hard foods i.e. Onion or Potato.</w:t>
      </w:r>
      <w:r w:rsidR="003066C0" w:rsidRPr="003066C0">
        <w:rPr>
          <w:rFonts w:ascii="Arial" w:hAnsi="Arial" w:cs="Arial"/>
          <w:color w:val="333333"/>
          <w:sz w:val="28"/>
          <w:szCs w:val="28"/>
        </w:rPr>
        <w:br/>
      </w:r>
      <w:r w:rsidR="003066C0" w:rsidRPr="003066C0">
        <w:rPr>
          <w:rFonts w:ascii="Arial" w:hAnsi="Arial" w:cs="Arial"/>
          <w:color w:val="333333"/>
          <w:sz w:val="28"/>
          <w:szCs w:val="28"/>
        </w:rPr>
        <w:br/>
        <w:t>Do not put items straight from a hot heat source onto the fabric.</w:t>
      </w:r>
      <w:r w:rsidR="003066C0" w:rsidRPr="003066C0">
        <w:rPr>
          <w:rFonts w:ascii="Arial" w:hAnsi="Arial" w:cs="Arial"/>
          <w:color w:val="333333"/>
          <w:sz w:val="28"/>
          <w:szCs w:val="28"/>
        </w:rPr>
        <w:br/>
        <w:t>Non-microwavable.</w:t>
      </w:r>
    </w:p>
    <w:p w:rsidR="0010439D" w:rsidRDefault="0010439D" w:rsidP="0010439D">
      <w:pPr>
        <w:pStyle w:val="NormalWeb"/>
        <w:shd w:val="clear" w:color="auto" w:fill="FFFFFF"/>
        <w:spacing w:before="0" w:beforeAutospacing="0" w:after="0" w:afterAutospacing="0"/>
        <w:rPr>
          <w:rFonts w:ascii="Arial" w:hAnsi="Arial" w:cs="Arial"/>
          <w:color w:val="333333"/>
          <w:sz w:val="28"/>
          <w:szCs w:val="28"/>
        </w:rPr>
      </w:pPr>
    </w:p>
    <w:p w:rsidR="0010439D" w:rsidRPr="00D675FF" w:rsidRDefault="0010439D" w:rsidP="0010439D">
      <w:pPr>
        <w:shd w:val="clear" w:color="auto" w:fill="FFFFFF"/>
        <w:spacing w:after="0" w:line="240" w:lineRule="auto"/>
        <w:rPr>
          <w:rStyle w:val="Heading2Char"/>
          <w:sz w:val="28"/>
          <w:szCs w:val="28"/>
        </w:rPr>
      </w:pPr>
      <w:r w:rsidRPr="00D675FF">
        <w:rPr>
          <w:rStyle w:val="Heading2Char"/>
          <w:sz w:val="28"/>
          <w:szCs w:val="28"/>
        </w:rPr>
        <w:t>Product benefits</w:t>
      </w:r>
    </w:p>
    <w:p w:rsidR="0010439D" w:rsidRPr="006E0A70" w:rsidRDefault="0010439D" w:rsidP="0010439D">
      <w:pPr>
        <w:pStyle w:val="NormalWeb"/>
        <w:shd w:val="clear" w:color="auto" w:fill="FFFFFF"/>
        <w:spacing w:before="0" w:beforeAutospacing="0" w:after="240" w:afterAutospacing="0"/>
        <w:rPr>
          <w:rFonts w:ascii="Arial" w:hAnsi="Arial" w:cs="Arial"/>
          <w:color w:val="333333"/>
          <w:sz w:val="28"/>
          <w:szCs w:val="28"/>
        </w:rPr>
      </w:pPr>
      <w:r w:rsidRPr="006E0A70">
        <w:rPr>
          <w:rFonts w:ascii="Arial" w:hAnsi="Arial" w:cs="Arial"/>
          <w:color w:val="333333"/>
          <w:sz w:val="28"/>
          <w:szCs w:val="28"/>
        </w:rPr>
        <w:t>The raised surfaces help blind or partially sighted people to become more confident that food is secure when being prepared. This non-slip board is also a great assistant for people with limited dexterity.</w:t>
      </w:r>
    </w:p>
    <w:p w:rsidR="0010439D" w:rsidRPr="006E0A70" w:rsidRDefault="0010439D" w:rsidP="0010439D">
      <w:pPr>
        <w:pStyle w:val="NormalWeb"/>
        <w:shd w:val="clear" w:color="auto" w:fill="FFFFFF"/>
        <w:spacing w:before="0" w:beforeAutospacing="0" w:after="240" w:afterAutospacing="0"/>
        <w:rPr>
          <w:rFonts w:ascii="Arial" w:hAnsi="Arial" w:cs="Arial"/>
          <w:color w:val="333333"/>
          <w:sz w:val="28"/>
          <w:szCs w:val="28"/>
        </w:rPr>
      </w:pPr>
      <w:r w:rsidRPr="006E0A70">
        <w:rPr>
          <w:rFonts w:ascii="Arial" w:hAnsi="Arial" w:cs="Arial"/>
          <w:color w:val="333333"/>
          <w:sz w:val="28"/>
          <w:szCs w:val="28"/>
        </w:rPr>
        <w:lastRenderedPageBreak/>
        <w:t>The board comes with a pronged, detachable section that attaches to the raised rim of the board. It allows for simple spreading onto rolls etc. and safe slicing of cheese, soft vegetables and fruits. It is easy to assemble and remove with one hand and sits firmly on the raised edges of the board so as not to slip during cutting or spreading.</w:t>
      </w:r>
    </w:p>
    <w:p w:rsidR="0010439D" w:rsidRPr="006E0A70" w:rsidRDefault="0010439D" w:rsidP="0010439D">
      <w:pPr>
        <w:shd w:val="clear" w:color="auto" w:fill="FFFFFF"/>
        <w:spacing w:after="240" w:line="240" w:lineRule="auto"/>
        <w:rPr>
          <w:rFonts w:eastAsia="Times New Roman"/>
          <w:color w:val="333333"/>
          <w:sz w:val="28"/>
          <w:szCs w:val="28"/>
          <w:lang w:val="en-US"/>
        </w:rPr>
      </w:pPr>
      <w:r w:rsidRPr="006E0A70">
        <w:rPr>
          <w:rFonts w:eastAsia="Times New Roman"/>
          <w:b/>
          <w:bCs/>
          <w:color w:val="333333"/>
          <w:sz w:val="28"/>
          <w:szCs w:val="28"/>
          <w:lang w:val="en-US"/>
        </w:rPr>
        <w:t>Please note: </w:t>
      </w:r>
      <w:r w:rsidRPr="006E0A70">
        <w:rPr>
          <w:rFonts w:eastAsia="Times New Roman"/>
          <w:color w:val="333333"/>
          <w:sz w:val="28"/>
          <w:szCs w:val="28"/>
          <w:lang w:val="en-US"/>
        </w:rPr>
        <w:t>Due to hygiene reasons this product is non-returnable unless faulty.</w:t>
      </w:r>
    </w:p>
    <w:p w:rsidR="0010439D" w:rsidRPr="0021232C" w:rsidRDefault="0010439D" w:rsidP="0021232C">
      <w:pPr>
        <w:pStyle w:val="NormalWeb"/>
        <w:shd w:val="clear" w:color="auto" w:fill="FFFFFF"/>
        <w:spacing w:before="0" w:beforeAutospacing="0" w:after="240" w:afterAutospacing="0"/>
        <w:rPr>
          <w:rFonts w:ascii="Arial" w:hAnsi="Arial" w:cs="Arial"/>
          <w:color w:val="333333"/>
          <w:sz w:val="28"/>
          <w:szCs w:val="28"/>
        </w:rPr>
      </w:pPr>
    </w:p>
    <w:sectPr w:rsidR="0010439D" w:rsidRPr="002123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21" w:rsidRDefault="00F41721" w:rsidP="002D5605">
      <w:pPr>
        <w:spacing w:after="0" w:line="240" w:lineRule="auto"/>
      </w:pPr>
      <w:r>
        <w:separator/>
      </w:r>
    </w:p>
  </w:endnote>
  <w:endnote w:type="continuationSeparator" w:id="0">
    <w:p w:rsidR="00F41721" w:rsidRDefault="00F41721"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21" w:rsidRDefault="00F41721" w:rsidP="002D5605">
      <w:pPr>
        <w:spacing w:after="0" w:line="240" w:lineRule="auto"/>
      </w:pPr>
      <w:r>
        <w:separator/>
      </w:r>
    </w:p>
  </w:footnote>
  <w:footnote w:type="continuationSeparator" w:id="0">
    <w:p w:rsidR="00F41721" w:rsidRDefault="00F41721"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34"/>
  </w:num>
  <w:num w:numId="5">
    <w:abstractNumId w:val="38"/>
  </w:num>
  <w:num w:numId="6">
    <w:abstractNumId w:val="36"/>
  </w:num>
  <w:num w:numId="7">
    <w:abstractNumId w:val="3"/>
  </w:num>
  <w:num w:numId="8">
    <w:abstractNumId w:val="39"/>
  </w:num>
  <w:num w:numId="9">
    <w:abstractNumId w:val="23"/>
  </w:num>
  <w:num w:numId="10">
    <w:abstractNumId w:val="22"/>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7"/>
  </w:num>
  <w:num w:numId="19">
    <w:abstractNumId w:val="12"/>
  </w:num>
  <w:num w:numId="20">
    <w:abstractNumId w:val="32"/>
  </w:num>
  <w:num w:numId="21">
    <w:abstractNumId w:val="27"/>
  </w:num>
  <w:num w:numId="22">
    <w:abstractNumId w:val="19"/>
  </w:num>
  <w:num w:numId="23">
    <w:abstractNumId w:val="14"/>
  </w:num>
  <w:num w:numId="24">
    <w:abstractNumId w:val="28"/>
  </w:num>
  <w:num w:numId="25">
    <w:abstractNumId w:val="35"/>
  </w:num>
  <w:num w:numId="26">
    <w:abstractNumId w:val="33"/>
  </w:num>
  <w:num w:numId="27">
    <w:abstractNumId w:val="30"/>
  </w:num>
  <w:num w:numId="28">
    <w:abstractNumId w:val="16"/>
  </w:num>
  <w:num w:numId="29">
    <w:abstractNumId w:val="5"/>
  </w:num>
  <w:num w:numId="30">
    <w:abstractNumId w:val="21"/>
  </w:num>
  <w:num w:numId="31">
    <w:abstractNumId w:val="25"/>
  </w:num>
  <w:num w:numId="32">
    <w:abstractNumId w:val="31"/>
  </w:num>
  <w:num w:numId="33">
    <w:abstractNumId w:val="8"/>
  </w:num>
  <w:num w:numId="34">
    <w:abstractNumId w:val="37"/>
  </w:num>
  <w:num w:numId="35">
    <w:abstractNumId w:val="13"/>
  </w:num>
  <w:num w:numId="36">
    <w:abstractNumId w:val="18"/>
  </w:num>
  <w:num w:numId="37">
    <w:abstractNumId w:val="40"/>
  </w:num>
  <w:num w:numId="38">
    <w:abstractNumId w:val="20"/>
  </w:num>
  <w:num w:numId="39">
    <w:abstractNumId w:val="42"/>
  </w:num>
  <w:num w:numId="40">
    <w:abstractNumId w:val="41"/>
  </w:num>
  <w:num w:numId="41">
    <w:abstractNumId w:val="10"/>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33DE"/>
    <w:rsid w:val="000B0E13"/>
    <w:rsid w:val="000D2954"/>
    <w:rsid w:val="000E6441"/>
    <w:rsid w:val="000F2006"/>
    <w:rsid w:val="0010439D"/>
    <w:rsid w:val="00127E9C"/>
    <w:rsid w:val="001407EC"/>
    <w:rsid w:val="00151B3D"/>
    <w:rsid w:val="00154516"/>
    <w:rsid w:val="00156B7C"/>
    <w:rsid w:val="00164C16"/>
    <w:rsid w:val="00190DE8"/>
    <w:rsid w:val="001A44DC"/>
    <w:rsid w:val="001A7930"/>
    <w:rsid w:val="001F1DC8"/>
    <w:rsid w:val="001F4991"/>
    <w:rsid w:val="002122CC"/>
    <w:rsid w:val="0021232C"/>
    <w:rsid w:val="002549E3"/>
    <w:rsid w:val="00263703"/>
    <w:rsid w:val="0027261A"/>
    <w:rsid w:val="002851BA"/>
    <w:rsid w:val="002A44D5"/>
    <w:rsid w:val="002A7273"/>
    <w:rsid w:val="002D5605"/>
    <w:rsid w:val="002E19EF"/>
    <w:rsid w:val="003066C0"/>
    <w:rsid w:val="00352E6A"/>
    <w:rsid w:val="003730D6"/>
    <w:rsid w:val="003B5D54"/>
    <w:rsid w:val="003D0574"/>
    <w:rsid w:val="003F2192"/>
    <w:rsid w:val="00442958"/>
    <w:rsid w:val="00465907"/>
    <w:rsid w:val="00470569"/>
    <w:rsid w:val="004D320C"/>
    <w:rsid w:val="005351A9"/>
    <w:rsid w:val="00551457"/>
    <w:rsid w:val="0058435F"/>
    <w:rsid w:val="00594BA3"/>
    <w:rsid w:val="005B10B1"/>
    <w:rsid w:val="005E3BB7"/>
    <w:rsid w:val="005E5A8C"/>
    <w:rsid w:val="005F78F5"/>
    <w:rsid w:val="00624A25"/>
    <w:rsid w:val="00660E04"/>
    <w:rsid w:val="00662DE7"/>
    <w:rsid w:val="00690DD1"/>
    <w:rsid w:val="006C2B2F"/>
    <w:rsid w:val="006D5A61"/>
    <w:rsid w:val="006E5B31"/>
    <w:rsid w:val="007062EC"/>
    <w:rsid w:val="00732389"/>
    <w:rsid w:val="00745D7E"/>
    <w:rsid w:val="007567A1"/>
    <w:rsid w:val="0078556B"/>
    <w:rsid w:val="007A29C1"/>
    <w:rsid w:val="007F2A17"/>
    <w:rsid w:val="00802A2F"/>
    <w:rsid w:val="00826E5C"/>
    <w:rsid w:val="00840AC7"/>
    <w:rsid w:val="00854C90"/>
    <w:rsid w:val="00870D7A"/>
    <w:rsid w:val="00871573"/>
    <w:rsid w:val="00874F42"/>
    <w:rsid w:val="00875504"/>
    <w:rsid w:val="008860A0"/>
    <w:rsid w:val="008B53E4"/>
    <w:rsid w:val="00902012"/>
    <w:rsid w:val="00927332"/>
    <w:rsid w:val="00931335"/>
    <w:rsid w:val="00940624"/>
    <w:rsid w:val="00941101"/>
    <w:rsid w:val="00952BD4"/>
    <w:rsid w:val="00956366"/>
    <w:rsid w:val="00960409"/>
    <w:rsid w:val="0096455F"/>
    <w:rsid w:val="00971929"/>
    <w:rsid w:val="009755B6"/>
    <w:rsid w:val="00987B27"/>
    <w:rsid w:val="009A75BD"/>
    <w:rsid w:val="009B37F8"/>
    <w:rsid w:val="009D14B5"/>
    <w:rsid w:val="00A15FE1"/>
    <w:rsid w:val="00A60156"/>
    <w:rsid w:val="00A61A04"/>
    <w:rsid w:val="00A628BC"/>
    <w:rsid w:val="00A906B1"/>
    <w:rsid w:val="00AB4947"/>
    <w:rsid w:val="00AD2384"/>
    <w:rsid w:val="00AE7380"/>
    <w:rsid w:val="00AF3EF6"/>
    <w:rsid w:val="00B24A74"/>
    <w:rsid w:val="00B32148"/>
    <w:rsid w:val="00B42796"/>
    <w:rsid w:val="00B92701"/>
    <w:rsid w:val="00BA4628"/>
    <w:rsid w:val="00BA575D"/>
    <w:rsid w:val="00BE16BA"/>
    <w:rsid w:val="00C11625"/>
    <w:rsid w:val="00C344CA"/>
    <w:rsid w:val="00C4088A"/>
    <w:rsid w:val="00C458D9"/>
    <w:rsid w:val="00C62DDC"/>
    <w:rsid w:val="00C852C1"/>
    <w:rsid w:val="00CD3076"/>
    <w:rsid w:val="00CD68B7"/>
    <w:rsid w:val="00CE63E4"/>
    <w:rsid w:val="00CF3022"/>
    <w:rsid w:val="00CF3808"/>
    <w:rsid w:val="00D12231"/>
    <w:rsid w:val="00D34CED"/>
    <w:rsid w:val="00D66652"/>
    <w:rsid w:val="00D675FF"/>
    <w:rsid w:val="00DB100B"/>
    <w:rsid w:val="00DC3BE3"/>
    <w:rsid w:val="00DD4B95"/>
    <w:rsid w:val="00DD60A2"/>
    <w:rsid w:val="00DD7B92"/>
    <w:rsid w:val="00E1223F"/>
    <w:rsid w:val="00E34033"/>
    <w:rsid w:val="00E7515F"/>
    <w:rsid w:val="00E81095"/>
    <w:rsid w:val="00E97919"/>
    <w:rsid w:val="00EB6DD3"/>
    <w:rsid w:val="00F11032"/>
    <w:rsid w:val="00F27478"/>
    <w:rsid w:val="00F40B8C"/>
    <w:rsid w:val="00F41721"/>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8</cp:revision>
  <dcterms:created xsi:type="dcterms:W3CDTF">2018-01-16T23:53:00Z</dcterms:created>
  <dcterms:modified xsi:type="dcterms:W3CDTF">2018-01-19T01:38:00Z</dcterms:modified>
</cp:coreProperties>
</file>