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21232C" w:rsidRDefault="005E5A8C" w:rsidP="005B10B1">
      <w:pPr>
        <w:spacing w:after="0"/>
        <w:jc w:val="center"/>
        <w:rPr>
          <w:b/>
          <w:sz w:val="28"/>
          <w:szCs w:val="28"/>
        </w:rPr>
      </w:pPr>
    </w:p>
    <w:p w:rsidR="0021232C" w:rsidRPr="00F361D0" w:rsidRDefault="0021232C" w:rsidP="00F361D0">
      <w:pPr>
        <w:pStyle w:val="Heading1"/>
        <w:spacing w:before="0" w:after="0"/>
        <w:jc w:val="center"/>
        <w:rPr>
          <w:sz w:val="32"/>
          <w:szCs w:val="32"/>
        </w:rPr>
      </w:pPr>
      <w:r w:rsidRPr="00F361D0">
        <w:rPr>
          <w:sz w:val="32"/>
          <w:szCs w:val="32"/>
        </w:rPr>
        <w:t>Staybowlizer non-slip kitchen utensil ES008</w:t>
      </w:r>
      <w:r w:rsidR="001F1DC8" w:rsidRPr="00F361D0">
        <w:rPr>
          <w:sz w:val="32"/>
          <w:szCs w:val="32"/>
        </w:rPr>
        <w:t>6</w:t>
      </w:r>
    </w:p>
    <w:p w:rsidR="00C344CA" w:rsidRPr="00F361D0" w:rsidRDefault="00C344CA" w:rsidP="00F361D0">
      <w:pPr>
        <w:pStyle w:val="Heading1"/>
        <w:spacing w:before="0" w:after="0"/>
        <w:jc w:val="center"/>
        <w:rPr>
          <w:sz w:val="32"/>
          <w:szCs w:val="32"/>
        </w:rPr>
      </w:pPr>
      <w:r w:rsidRPr="00F361D0">
        <w:rPr>
          <w:sz w:val="32"/>
          <w:szCs w:val="32"/>
        </w:rPr>
        <w:t>Product Instructions</w:t>
      </w:r>
    </w:p>
    <w:p w:rsidR="001A7930" w:rsidRPr="0021232C" w:rsidRDefault="001A7930" w:rsidP="00CF3022">
      <w:pPr>
        <w:spacing w:after="0"/>
        <w:rPr>
          <w:b/>
          <w:sz w:val="28"/>
          <w:szCs w:val="28"/>
        </w:rPr>
      </w:pPr>
      <w:bookmarkStart w:id="0" w:name="_Toc243448109"/>
      <w:bookmarkStart w:id="1" w:name="_Toc378689204"/>
    </w:p>
    <w:p w:rsidR="007A29C1" w:rsidRPr="00F361D0" w:rsidRDefault="007A29C1" w:rsidP="00F361D0">
      <w:pPr>
        <w:pStyle w:val="Heading1"/>
        <w:rPr>
          <w:sz w:val="32"/>
          <w:szCs w:val="32"/>
        </w:rPr>
      </w:pPr>
      <w:r w:rsidRPr="00F361D0">
        <w:rPr>
          <w:sz w:val="32"/>
          <w:szCs w:val="32"/>
        </w:rPr>
        <w:t>General description</w:t>
      </w:r>
      <w:bookmarkEnd w:id="0"/>
      <w:bookmarkEnd w:id="1"/>
    </w:p>
    <w:p w:rsidR="00927332" w:rsidRPr="0021232C" w:rsidRDefault="0021232C" w:rsidP="00802A2F">
      <w:pPr>
        <w:spacing w:after="0"/>
        <w:rPr>
          <w:sz w:val="28"/>
          <w:szCs w:val="28"/>
        </w:rPr>
      </w:pPr>
      <w:r w:rsidRPr="0021232C">
        <w:rPr>
          <w:sz w:val="28"/>
          <w:szCs w:val="28"/>
        </w:rPr>
        <w:t>Firmly fix your mixing bowl, dining plate or chopping board to any clean smooth surface so you don't have to hold them while mixing, beating, whipping, chopping and slicing. </w:t>
      </w:r>
    </w:p>
    <w:p w:rsidR="0021232C" w:rsidRPr="0021232C" w:rsidRDefault="0021232C" w:rsidP="00802A2F">
      <w:pPr>
        <w:spacing w:after="0"/>
        <w:rPr>
          <w:b/>
          <w:sz w:val="28"/>
          <w:szCs w:val="28"/>
        </w:rPr>
      </w:pPr>
    </w:p>
    <w:p w:rsidR="00802A2F" w:rsidRPr="00F361D0" w:rsidRDefault="00802A2F" w:rsidP="00F361D0">
      <w:pPr>
        <w:pStyle w:val="Heading1"/>
        <w:rPr>
          <w:sz w:val="32"/>
          <w:szCs w:val="32"/>
        </w:rPr>
      </w:pPr>
      <w:r w:rsidRPr="00F361D0">
        <w:rPr>
          <w:sz w:val="32"/>
          <w:szCs w:val="32"/>
        </w:rPr>
        <w:t>Instructions</w:t>
      </w:r>
    </w:p>
    <w:p w:rsidR="0021232C" w:rsidRPr="0021232C" w:rsidRDefault="0021232C" w:rsidP="0021232C">
      <w:pPr>
        <w:pStyle w:val="NormalWeb"/>
        <w:shd w:val="clear" w:color="auto" w:fill="FFFFFF"/>
        <w:spacing w:before="0" w:beforeAutospacing="0" w:after="240" w:afterAutospacing="0"/>
        <w:rPr>
          <w:rFonts w:ascii="Arial" w:hAnsi="Arial" w:cs="Arial"/>
          <w:color w:val="333333"/>
          <w:sz w:val="28"/>
          <w:szCs w:val="28"/>
        </w:rPr>
      </w:pPr>
      <w:r w:rsidRPr="00F361D0">
        <w:rPr>
          <w:rStyle w:val="Heading2Char"/>
          <w:rFonts w:ascii="Arial" w:hAnsi="Arial" w:cs="Arial"/>
          <w:sz w:val="28"/>
          <w:szCs w:val="28"/>
        </w:rPr>
        <w:t>Specification</w:t>
      </w:r>
      <w:r w:rsidRPr="0021232C">
        <w:rPr>
          <w:color w:val="333333"/>
          <w:sz w:val="28"/>
          <w:szCs w:val="28"/>
        </w:rPr>
        <w:br/>
      </w:r>
      <w:r w:rsidRPr="0021232C">
        <w:rPr>
          <w:rFonts w:ascii="Arial" w:hAnsi="Arial" w:cs="Arial"/>
          <w:color w:val="333333"/>
          <w:sz w:val="28"/>
          <w:szCs w:val="28"/>
        </w:rPr>
        <w:t>Silicone ring secures mixing bowl, dining plate or chopping board to work surface</w:t>
      </w:r>
      <w:r w:rsidRPr="0021232C">
        <w:rPr>
          <w:rFonts w:ascii="Arial" w:hAnsi="Arial" w:cs="Arial"/>
          <w:color w:val="333333"/>
          <w:sz w:val="28"/>
          <w:szCs w:val="28"/>
        </w:rPr>
        <w:br/>
        <w:t>Can prevent utensils from slipping into saucepan </w:t>
      </w:r>
      <w:r w:rsidRPr="0021232C">
        <w:rPr>
          <w:rFonts w:ascii="Arial" w:hAnsi="Arial" w:cs="Arial"/>
          <w:color w:val="333333"/>
          <w:sz w:val="28"/>
          <w:szCs w:val="28"/>
        </w:rPr>
        <w:br/>
        <w:t>Can help to prevent liquids from boiling over</w:t>
      </w:r>
      <w:r w:rsidRPr="0021232C">
        <w:rPr>
          <w:rFonts w:ascii="Arial" w:hAnsi="Arial" w:cs="Arial"/>
          <w:color w:val="333333"/>
          <w:sz w:val="28"/>
          <w:szCs w:val="28"/>
        </w:rPr>
        <w:br/>
        <w:t>Use as bain marie and trivet</w:t>
      </w:r>
      <w:r w:rsidRPr="0021232C">
        <w:rPr>
          <w:rFonts w:ascii="Arial" w:hAnsi="Arial" w:cs="Arial"/>
          <w:color w:val="333333"/>
          <w:sz w:val="28"/>
          <w:szCs w:val="28"/>
        </w:rPr>
        <w:br/>
        <w:t>Dishwasher, microwave and oven safe </w:t>
      </w:r>
      <w:r w:rsidRPr="0021232C">
        <w:rPr>
          <w:rFonts w:ascii="Arial" w:hAnsi="Arial" w:cs="Arial"/>
          <w:color w:val="333333"/>
          <w:sz w:val="28"/>
          <w:szCs w:val="28"/>
        </w:rPr>
        <w:br/>
        <w:t>BPA free</w:t>
      </w:r>
      <w:r w:rsidRPr="0021232C">
        <w:rPr>
          <w:rFonts w:ascii="Arial" w:hAnsi="Arial" w:cs="Arial"/>
          <w:color w:val="333333"/>
          <w:sz w:val="28"/>
          <w:szCs w:val="28"/>
        </w:rPr>
        <w:br/>
        <w:t>Colour: Black</w:t>
      </w:r>
      <w:r w:rsidRPr="0021232C">
        <w:rPr>
          <w:rFonts w:ascii="Arial" w:hAnsi="Arial" w:cs="Arial"/>
          <w:color w:val="333333"/>
          <w:sz w:val="28"/>
          <w:szCs w:val="28"/>
        </w:rPr>
        <w:br/>
        <w:t>Silicone: Heat resistant up to 260C </w:t>
      </w:r>
      <w:r w:rsidRPr="0021232C">
        <w:rPr>
          <w:rFonts w:ascii="Arial" w:hAnsi="Arial" w:cs="Arial"/>
          <w:color w:val="333333"/>
          <w:sz w:val="28"/>
          <w:szCs w:val="28"/>
        </w:rPr>
        <w:br/>
        <w:t>Size: 230 diameter x H60mm</w:t>
      </w:r>
      <w:r w:rsidRPr="0021232C">
        <w:rPr>
          <w:rFonts w:ascii="Arial" w:hAnsi="Arial" w:cs="Arial"/>
          <w:color w:val="333333"/>
          <w:sz w:val="28"/>
          <w:szCs w:val="28"/>
        </w:rPr>
        <w:br/>
        <w:t>Weight: 374g</w:t>
      </w:r>
    </w:p>
    <w:p w:rsidR="0021232C" w:rsidRDefault="0021232C" w:rsidP="0021232C">
      <w:pPr>
        <w:rPr>
          <w:rFonts w:eastAsia="Times New Roman"/>
          <w:color w:val="333333"/>
          <w:sz w:val="28"/>
          <w:szCs w:val="28"/>
          <w:lang w:val="en-US"/>
        </w:rPr>
      </w:pPr>
      <w:r w:rsidRPr="0021232C">
        <w:rPr>
          <w:rFonts w:eastAsia="Times New Roman"/>
          <w:color w:val="333333"/>
          <w:sz w:val="28"/>
          <w:szCs w:val="28"/>
          <w:lang w:val="en-US"/>
        </w:rPr>
        <w:t>Always have the other hand free to precisely add ingredients; consider this a third hand in the kitchen, and a replacement to the damp towel method of bowl steadying. The heat resistant silicon ring also functions as a 'Bain Marie' and trivet. </w:t>
      </w:r>
      <w:r w:rsidRPr="0021232C">
        <w:rPr>
          <w:rFonts w:eastAsia="Times New Roman"/>
          <w:color w:val="333333"/>
          <w:sz w:val="28"/>
          <w:szCs w:val="28"/>
          <w:lang w:val="en-US"/>
        </w:rPr>
        <w:br/>
      </w:r>
      <w:r w:rsidRPr="0021232C">
        <w:rPr>
          <w:rFonts w:eastAsia="Times New Roman"/>
          <w:color w:val="333333"/>
          <w:sz w:val="28"/>
          <w:szCs w:val="28"/>
          <w:lang w:val="en-US"/>
        </w:rPr>
        <w:br/>
        <w:t xml:space="preserve">The device provides two methods to secure a bowl in place. Widest side up, a bowl set within the Staybowlizer is cradled; the resulting friction between the outside wall of the bowl and the face of the ring provides lateral stability. Secure in both level and tilted positions. Alternatively, turn it over; place the bowl on top of the Staybowlizer and with a hand on each opposing side of the rim push down. The bowl lower flange will </w:t>
      </w:r>
      <w:r w:rsidRPr="0021232C">
        <w:rPr>
          <w:rFonts w:eastAsia="Times New Roman"/>
          <w:color w:val="333333"/>
          <w:sz w:val="28"/>
          <w:szCs w:val="28"/>
          <w:lang w:val="en-US"/>
        </w:rPr>
        <w:lastRenderedPageBreak/>
        <w:t>collapse and a suction lock will be formed between the bowl, device and surface.</w:t>
      </w:r>
    </w:p>
    <w:p w:rsidR="00A61A04" w:rsidRPr="00F361D0" w:rsidRDefault="00A61A04" w:rsidP="00A61A04">
      <w:pPr>
        <w:spacing w:after="0"/>
        <w:rPr>
          <w:rStyle w:val="Heading2Char"/>
          <w:sz w:val="28"/>
          <w:szCs w:val="28"/>
        </w:rPr>
      </w:pPr>
      <w:r w:rsidRPr="00F361D0">
        <w:rPr>
          <w:rStyle w:val="Heading2Char"/>
          <w:sz w:val="28"/>
          <w:szCs w:val="28"/>
        </w:rPr>
        <w:t>Using the product</w:t>
      </w:r>
    </w:p>
    <w:p w:rsidR="00A61A04" w:rsidRPr="00F361D0" w:rsidRDefault="00A61A04" w:rsidP="00A61A04">
      <w:pPr>
        <w:spacing w:after="0"/>
        <w:rPr>
          <w:rStyle w:val="Heading2Char"/>
          <w:sz w:val="28"/>
          <w:szCs w:val="28"/>
        </w:rPr>
      </w:pPr>
      <w:r w:rsidRPr="00F361D0">
        <w:rPr>
          <w:rStyle w:val="Heading2Char"/>
          <w:sz w:val="28"/>
          <w:szCs w:val="28"/>
        </w:rPr>
        <w:t>Stabilising a mixing bowl</w:t>
      </w: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The device can be used in two ways. Ensure the surface is clean and dry.</w:t>
      </w:r>
    </w:p>
    <w:p w:rsidR="00A61A04" w:rsidRPr="00A61A04" w:rsidRDefault="00A61A04" w:rsidP="00A61A04">
      <w:pPr>
        <w:spacing w:after="0"/>
        <w:rPr>
          <w:rFonts w:eastAsia="Times New Roman"/>
          <w:color w:val="333333"/>
          <w:sz w:val="28"/>
          <w:szCs w:val="28"/>
          <w:lang w:val="en-US"/>
        </w:rPr>
      </w:pPr>
    </w:p>
    <w:p w:rsidR="00F361D0"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With the widest side facing upwards, position the bowl in the cradle. The resulting friction from the contact between the outside wall of the bowl and the face of the ring provides lateral stability for the bowl allowing it to be set securely in both level and tilted positions.</w:t>
      </w:r>
    </w:p>
    <w:p w:rsidR="00F361D0" w:rsidRDefault="00F361D0"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 xml:space="preserve">Alternatively, turn the Staybowlizer over so the widest side is facing down. In this position, place a mixing bowl on opposing sides of the bowl’s rim. Apply downward pressure to the bowl; the device’s lower flange will collapse and a suction lock will be formed between the bowl, device and surface. </w:t>
      </w:r>
    </w:p>
    <w:p w:rsidR="00A61A04" w:rsidRPr="00A61A04" w:rsidRDefault="00A61A04"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r w:rsidRPr="00A61A04">
        <w:rPr>
          <w:rFonts w:eastAsia="Times New Roman"/>
          <w:b/>
          <w:color w:val="333333"/>
          <w:sz w:val="28"/>
          <w:szCs w:val="28"/>
          <w:lang w:val="en-US"/>
        </w:rPr>
        <w:t>Please note:</w:t>
      </w:r>
      <w:r w:rsidRPr="00A61A04">
        <w:rPr>
          <w:rFonts w:eastAsia="Times New Roman"/>
          <w:color w:val="333333"/>
          <w:sz w:val="28"/>
          <w:szCs w:val="28"/>
          <w:lang w:val="en-US"/>
        </w:rPr>
        <w:t xml:space="preserve"> To unfix from the table lift a section of the lower flange (in contact with table) to release suction. Do not try to pull the item out of the suction lock as this could cause the item to jerk.</w:t>
      </w:r>
    </w:p>
    <w:p w:rsidR="00A61A04" w:rsidRPr="00A61A04" w:rsidRDefault="00A61A04" w:rsidP="00A61A04">
      <w:pPr>
        <w:spacing w:after="0"/>
        <w:rPr>
          <w:rFonts w:eastAsia="Times New Roman"/>
          <w:color w:val="333333"/>
          <w:sz w:val="28"/>
          <w:szCs w:val="28"/>
          <w:lang w:val="en-US"/>
        </w:rPr>
      </w:pPr>
    </w:p>
    <w:p w:rsidR="00A61A04" w:rsidRPr="00F361D0" w:rsidRDefault="00A61A04" w:rsidP="00A61A04">
      <w:pPr>
        <w:spacing w:after="0"/>
        <w:rPr>
          <w:rStyle w:val="Heading2Char"/>
          <w:sz w:val="28"/>
          <w:szCs w:val="28"/>
        </w:rPr>
      </w:pPr>
      <w:r w:rsidRPr="00F361D0">
        <w:rPr>
          <w:rStyle w:val="Heading2Char"/>
          <w:sz w:val="28"/>
          <w:szCs w:val="28"/>
        </w:rPr>
        <w:t>Securing a chopping board</w:t>
      </w: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 xml:space="preserve">Ensure the surface is clean and dry. Depending on the size of the chopping board, you can use the above procedure to create a suction lock. Place the chopping board on the top of the silicone ring with the widest diameter facing down, press the board down on top to create the lock. </w:t>
      </w:r>
    </w:p>
    <w:p w:rsidR="00A61A04" w:rsidRPr="00A61A04" w:rsidRDefault="00A61A04"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Remember that when you press down the silicone ring will get wider, so ensure that the chopping board you are using is wide enough to allow for this movement.</w:t>
      </w:r>
    </w:p>
    <w:p w:rsidR="00A61A04" w:rsidRPr="00A61A04" w:rsidRDefault="00A61A04"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Please note: To unfix from the table lift a section of the lower flange (in contact with table) to release suction. Do not try to pull the item out of the suction lock as this could cause the item to jerk.</w:t>
      </w:r>
    </w:p>
    <w:p w:rsidR="00A61A04" w:rsidRPr="00A61A04" w:rsidRDefault="00A61A04" w:rsidP="00A61A04">
      <w:pPr>
        <w:spacing w:after="0"/>
        <w:rPr>
          <w:rFonts w:eastAsia="Times New Roman"/>
          <w:color w:val="333333"/>
          <w:sz w:val="28"/>
          <w:szCs w:val="28"/>
          <w:lang w:val="en-US"/>
        </w:rPr>
      </w:pPr>
    </w:p>
    <w:p w:rsidR="00A61A04" w:rsidRPr="00F361D0" w:rsidRDefault="00A61A04" w:rsidP="00A61A04">
      <w:pPr>
        <w:spacing w:after="0"/>
        <w:rPr>
          <w:rStyle w:val="Heading2Char"/>
          <w:sz w:val="28"/>
          <w:szCs w:val="28"/>
        </w:rPr>
      </w:pPr>
      <w:r w:rsidRPr="00F361D0">
        <w:rPr>
          <w:rStyle w:val="Heading2Char"/>
          <w:sz w:val="28"/>
          <w:szCs w:val="28"/>
        </w:rPr>
        <w:t xml:space="preserve">Use as a ‘bain marie’ </w:t>
      </w: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 xml:space="preserve">Place the ring into the saucepan with the widest diameter at the top. Now place your heatproof bowl into the Staybowlizer and begin use. </w:t>
      </w:r>
    </w:p>
    <w:p w:rsidR="00A61A04" w:rsidRPr="00A61A04" w:rsidRDefault="00A61A04"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r w:rsidRPr="00A61A04">
        <w:rPr>
          <w:rFonts w:eastAsia="Times New Roman"/>
          <w:b/>
          <w:color w:val="333333"/>
          <w:sz w:val="28"/>
          <w:szCs w:val="28"/>
          <w:lang w:val="en-US"/>
        </w:rPr>
        <w:t>Please note:</w:t>
      </w:r>
      <w:r w:rsidRPr="00A61A04">
        <w:rPr>
          <w:rFonts w:eastAsia="Times New Roman"/>
          <w:color w:val="333333"/>
          <w:sz w:val="28"/>
          <w:szCs w:val="28"/>
          <w:lang w:val="en-US"/>
        </w:rPr>
        <w:t xml:space="preserve"> Staybowlizer fits in most saucepans. Take care with hot contents. </w:t>
      </w:r>
    </w:p>
    <w:p w:rsidR="00A61A04" w:rsidRPr="00A61A04" w:rsidRDefault="00A61A04" w:rsidP="00A61A04">
      <w:pPr>
        <w:spacing w:after="0"/>
        <w:rPr>
          <w:rFonts w:eastAsia="Times New Roman"/>
          <w:color w:val="333333"/>
          <w:sz w:val="28"/>
          <w:szCs w:val="28"/>
          <w:lang w:val="en-US"/>
        </w:rPr>
      </w:pPr>
    </w:p>
    <w:p w:rsidR="00A61A04" w:rsidRPr="00F361D0" w:rsidRDefault="00A61A04" w:rsidP="00A61A04">
      <w:pPr>
        <w:spacing w:after="0"/>
        <w:rPr>
          <w:rStyle w:val="Heading2Char"/>
          <w:sz w:val="28"/>
          <w:szCs w:val="28"/>
        </w:rPr>
      </w:pPr>
      <w:r w:rsidRPr="00F361D0">
        <w:rPr>
          <w:rStyle w:val="Heading2Char"/>
          <w:sz w:val="28"/>
          <w:szCs w:val="28"/>
        </w:rPr>
        <w:t>Use as a trivet</w:t>
      </w: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Place the ring on the work surface with the widest side up or down depending what keeps your item the most secure.</w:t>
      </w:r>
    </w:p>
    <w:p w:rsidR="00A61A04" w:rsidRPr="00A61A04" w:rsidRDefault="00A61A04" w:rsidP="00A61A04">
      <w:pPr>
        <w:spacing w:after="0"/>
        <w:rPr>
          <w:rFonts w:eastAsia="Times New Roman"/>
          <w:color w:val="333333"/>
          <w:sz w:val="28"/>
          <w:szCs w:val="28"/>
          <w:lang w:val="en-US"/>
        </w:rPr>
      </w:pPr>
    </w:p>
    <w:p w:rsidR="00A61A04" w:rsidRPr="00F361D0" w:rsidRDefault="00A61A04" w:rsidP="00A61A04">
      <w:pPr>
        <w:spacing w:after="0"/>
        <w:rPr>
          <w:rStyle w:val="Heading2Char"/>
          <w:sz w:val="28"/>
          <w:szCs w:val="28"/>
        </w:rPr>
      </w:pPr>
      <w:r w:rsidRPr="00F361D0">
        <w:rPr>
          <w:rStyle w:val="Heading2Char"/>
          <w:sz w:val="28"/>
          <w:szCs w:val="28"/>
        </w:rPr>
        <w:t>Safety Warnings</w:t>
      </w:r>
    </w:p>
    <w:p w:rsidR="00A61A04" w:rsidRPr="00A61A04"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Precautions should always be taken when working with heat and hot contents, and when using sharp implements or utensils.</w:t>
      </w:r>
    </w:p>
    <w:p w:rsidR="00A61A04" w:rsidRPr="00A61A04" w:rsidRDefault="00A61A04" w:rsidP="00A61A04">
      <w:pPr>
        <w:spacing w:after="0"/>
        <w:rPr>
          <w:rFonts w:eastAsia="Times New Roman"/>
          <w:color w:val="333333"/>
          <w:sz w:val="28"/>
          <w:szCs w:val="28"/>
          <w:lang w:val="en-US"/>
        </w:rPr>
      </w:pPr>
    </w:p>
    <w:p w:rsidR="00F361D0"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 xml:space="preserve">When using as a bain </w:t>
      </w:r>
      <w:proofErr w:type="gramStart"/>
      <w:r w:rsidRPr="00A61A04">
        <w:rPr>
          <w:rFonts w:eastAsia="Times New Roman"/>
          <w:color w:val="333333"/>
          <w:sz w:val="28"/>
          <w:szCs w:val="28"/>
          <w:lang w:val="en-US"/>
        </w:rPr>
        <w:t>marie</w:t>
      </w:r>
      <w:proofErr w:type="gramEnd"/>
      <w:r w:rsidRPr="00A61A04">
        <w:rPr>
          <w:rFonts w:eastAsia="Times New Roman"/>
          <w:color w:val="333333"/>
          <w:sz w:val="28"/>
          <w:szCs w:val="28"/>
          <w:lang w:val="en-US"/>
        </w:rPr>
        <w:t xml:space="preserve"> the bowl you are using may still get hot.</w:t>
      </w:r>
    </w:p>
    <w:p w:rsidR="00F361D0" w:rsidRDefault="00F361D0" w:rsidP="00A61A04">
      <w:pPr>
        <w:spacing w:after="0"/>
        <w:rPr>
          <w:rFonts w:eastAsia="Times New Roman"/>
          <w:color w:val="333333"/>
          <w:sz w:val="28"/>
          <w:szCs w:val="28"/>
          <w:lang w:val="en-US"/>
        </w:rPr>
      </w:pPr>
    </w:p>
    <w:p w:rsidR="00A61A04" w:rsidRPr="00A61A04" w:rsidRDefault="00A61A04" w:rsidP="00A61A04">
      <w:pPr>
        <w:spacing w:after="0"/>
        <w:rPr>
          <w:rFonts w:eastAsia="Times New Roman"/>
          <w:color w:val="333333"/>
          <w:sz w:val="28"/>
          <w:szCs w:val="28"/>
          <w:lang w:val="en-US"/>
        </w:rPr>
      </w:pPr>
      <w:bookmarkStart w:id="2" w:name="_GoBack"/>
      <w:bookmarkEnd w:id="2"/>
      <w:r w:rsidRPr="00A61A04">
        <w:rPr>
          <w:rFonts w:eastAsia="Times New Roman"/>
          <w:color w:val="333333"/>
          <w:sz w:val="28"/>
          <w:szCs w:val="28"/>
          <w:lang w:val="en-US"/>
        </w:rPr>
        <w:t>Dishwasher, oven and microwave safe.</w:t>
      </w:r>
    </w:p>
    <w:p w:rsidR="00A61A04" w:rsidRPr="00A61A04" w:rsidRDefault="00A61A04" w:rsidP="00A61A04">
      <w:pPr>
        <w:spacing w:after="0"/>
        <w:rPr>
          <w:rFonts w:eastAsia="Times New Roman"/>
          <w:color w:val="333333"/>
          <w:sz w:val="28"/>
          <w:szCs w:val="28"/>
          <w:lang w:val="en-US"/>
        </w:rPr>
      </w:pPr>
    </w:p>
    <w:p w:rsidR="00A61A04" w:rsidRPr="0021232C" w:rsidRDefault="00A61A04" w:rsidP="00A61A04">
      <w:pPr>
        <w:spacing w:after="0"/>
        <w:rPr>
          <w:rFonts w:eastAsia="Times New Roman"/>
          <w:color w:val="333333"/>
          <w:sz w:val="28"/>
          <w:szCs w:val="28"/>
          <w:lang w:val="en-US"/>
        </w:rPr>
      </w:pPr>
      <w:r w:rsidRPr="00A61A04">
        <w:rPr>
          <w:rFonts w:eastAsia="Times New Roman"/>
          <w:color w:val="333333"/>
          <w:sz w:val="28"/>
          <w:szCs w:val="28"/>
          <w:lang w:val="en-US"/>
        </w:rPr>
        <w:t>When using the suction lock, never try to pull the item off as this will cause the item to jerk.</w:t>
      </w:r>
    </w:p>
    <w:p w:rsidR="0021232C" w:rsidRDefault="0021232C" w:rsidP="00802A2F">
      <w:pPr>
        <w:spacing w:after="0"/>
        <w:rPr>
          <w:b/>
          <w:sz w:val="28"/>
          <w:szCs w:val="28"/>
        </w:rPr>
      </w:pPr>
    </w:p>
    <w:sectPr w:rsidR="002123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CC" w:rsidRDefault="00771BCC" w:rsidP="002D5605">
      <w:pPr>
        <w:spacing w:after="0" w:line="240" w:lineRule="auto"/>
      </w:pPr>
      <w:r>
        <w:separator/>
      </w:r>
    </w:p>
  </w:endnote>
  <w:endnote w:type="continuationSeparator" w:id="0">
    <w:p w:rsidR="00771BCC" w:rsidRDefault="00771BCC"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CC" w:rsidRDefault="00771BCC" w:rsidP="002D5605">
      <w:pPr>
        <w:spacing w:after="0" w:line="240" w:lineRule="auto"/>
      </w:pPr>
      <w:r>
        <w:separator/>
      </w:r>
    </w:p>
  </w:footnote>
  <w:footnote w:type="continuationSeparator" w:id="0">
    <w:p w:rsidR="00771BCC" w:rsidRDefault="00771BCC"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5"/>
  </w:num>
  <w:num w:numId="26">
    <w:abstractNumId w:val="33"/>
  </w:num>
  <w:num w:numId="27">
    <w:abstractNumId w:val="30"/>
  </w:num>
  <w:num w:numId="28">
    <w:abstractNumId w:val="16"/>
  </w:num>
  <w:num w:numId="29">
    <w:abstractNumId w:val="5"/>
  </w:num>
  <w:num w:numId="30">
    <w:abstractNumId w:val="21"/>
  </w:num>
  <w:num w:numId="31">
    <w:abstractNumId w:val="25"/>
  </w:num>
  <w:num w:numId="32">
    <w:abstractNumId w:val="31"/>
  </w:num>
  <w:num w:numId="33">
    <w:abstractNumId w:val="8"/>
  </w:num>
  <w:num w:numId="34">
    <w:abstractNumId w:val="37"/>
  </w:num>
  <w:num w:numId="35">
    <w:abstractNumId w:val="13"/>
  </w:num>
  <w:num w:numId="36">
    <w:abstractNumId w:val="18"/>
  </w:num>
  <w:num w:numId="37">
    <w:abstractNumId w:val="40"/>
  </w:num>
  <w:num w:numId="38">
    <w:abstractNumId w:val="20"/>
  </w:num>
  <w:num w:numId="39">
    <w:abstractNumId w:val="42"/>
  </w:num>
  <w:num w:numId="40">
    <w:abstractNumId w:val="41"/>
  </w:num>
  <w:num w:numId="41">
    <w:abstractNumId w:val="1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0F2006"/>
    <w:rsid w:val="00127E9C"/>
    <w:rsid w:val="001407EC"/>
    <w:rsid w:val="00151B3D"/>
    <w:rsid w:val="00154516"/>
    <w:rsid w:val="00156B7C"/>
    <w:rsid w:val="00164C16"/>
    <w:rsid w:val="001A44DC"/>
    <w:rsid w:val="001A7930"/>
    <w:rsid w:val="001F1DC8"/>
    <w:rsid w:val="001F4991"/>
    <w:rsid w:val="002122CC"/>
    <w:rsid w:val="0021232C"/>
    <w:rsid w:val="002549E3"/>
    <w:rsid w:val="00263703"/>
    <w:rsid w:val="0027261A"/>
    <w:rsid w:val="002851BA"/>
    <w:rsid w:val="002A44D5"/>
    <w:rsid w:val="002A7273"/>
    <w:rsid w:val="002D5605"/>
    <w:rsid w:val="002E19EF"/>
    <w:rsid w:val="00352E6A"/>
    <w:rsid w:val="003730D6"/>
    <w:rsid w:val="003B5D54"/>
    <w:rsid w:val="003D0574"/>
    <w:rsid w:val="003F2192"/>
    <w:rsid w:val="00442958"/>
    <w:rsid w:val="00470569"/>
    <w:rsid w:val="004D320C"/>
    <w:rsid w:val="005351A9"/>
    <w:rsid w:val="00551457"/>
    <w:rsid w:val="0058435F"/>
    <w:rsid w:val="00594BA3"/>
    <w:rsid w:val="005B10B1"/>
    <w:rsid w:val="005E3BB7"/>
    <w:rsid w:val="005E5A8C"/>
    <w:rsid w:val="005F78F5"/>
    <w:rsid w:val="00624A25"/>
    <w:rsid w:val="00660E04"/>
    <w:rsid w:val="00662DE7"/>
    <w:rsid w:val="00690DD1"/>
    <w:rsid w:val="006C2B2F"/>
    <w:rsid w:val="006E5B31"/>
    <w:rsid w:val="007062EC"/>
    <w:rsid w:val="00732389"/>
    <w:rsid w:val="00745D7E"/>
    <w:rsid w:val="007567A1"/>
    <w:rsid w:val="00771BCC"/>
    <w:rsid w:val="0078556B"/>
    <w:rsid w:val="007A29C1"/>
    <w:rsid w:val="007F2A17"/>
    <w:rsid w:val="00802A2F"/>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A75BD"/>
    <w:rsid w:val="009B37F8"/>
    <w:rsid w:val="009D14B5"/>
    <w:rsid w:val="00A15FE1"/>
    <w:rsid w:val="00A60156"/>
    <w:rsid w:val="00A61A04"/>
    <w:rsid w:val="00A628BC"/>
    <w:rsid w:val="00A906B1"/>
    <w:rsid w:val="00AB4947"/>
    <w:rsid w:val="00AD2384"/>
    <w:rsid w:val="00AE7380"/>
    <w:rsid w:val="00AF3EF6"/>
    <w:rsid w:val="00B32148"/>
    <w:rsid w:val="00B42796"/>
    <w:rsid w:val="00B92701"/>
    <w:rsid w:val="00BA4628"/>
    <w:rsid w:val="00BA575D"/>
    <w:rsid w:val="00BE16BA"/>
    <w:rsid w:val="00C11625"/>
    <w:rsid w:val="00C344CA"/>
    <w:rsid w:val="00C4088A"/>
    <w:rsid w:val="00C458D9"/>
    <w:rsid w:val="00C62DDC"/>
    <w:rsid w:val="00C852C1"/>
    <w:rsid w:val="00CD3076"/>
    <w:rsid w:val="00CD68B7"/>
    <w:rsid w:val="00CE63E4"/>
    <w:rsid w:val="00CF3022"/>
    <w:rsid w:val="00CF3808"/>
    <w:rsid w:val="00D12231"/>
    <w:rsid w:val="00D34CED"/>
    <w:rsid w:val="00D66652"/>
    <w:rsid w:val="00DB100B"/>
    <w:rsid w:val="00DC3BE3"/>
    <w:rsid w:val="00DD4B95"/>
    <w:rsid w:val="00DD60A2"/>
    <w:rsid w:val="00E1223F"/>
    <w:rsid w:val="00E34033"/>
    <w:rsid w:val="00E7515F"/>
    <w:rsid w:val="00E81095"/>
    <w:rsid w:val="00E97919"/>
    <w:rsid w:val="00EB6DD3"/>
    <w:rsid w:val="00F11032"/>
    <w:rsid w:val="00F361D0"/>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2018-01-16T23:47:00Z</dcterms:created>
  <dcterms:modified xsi:type="dcterms:W3CDTF">2018-01-18T23:50:00Z</dcterms:modified>
</cp:coreProperties>
</file>