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7C" w:rsidRPr="0001531F" w:rsidRDefault="0018557C" w:rsidP="0001531F">
      <w:pPr>
        <w:pStyle w:val="Heading1"/>
        <w:spacing w:before="0" w:after="0"/>
        <w:jc w:val="center"/>
        <w:rPr>
          <w:sz w:val="32"/>
          <w:szCs w:val="32"/>
        </w:rPr>
      </w:pPr>
      <w:r w:rsidRPr="0001531F">
        <w:rPr>
          <w:sz w:val="32"/>
          <w:szCs w:val="32"/>
        </w:rPr>
        <w:t>Twist Portable LED Light ES0064</w:t>
      </w:r>
    </w:p>
    <w:p w:rsidR="00C344CA" w:rsidRPr="0001531F" w:rsidRDefault="00C344CA" w:rsidP="0001531F">
      <w:pPr>
        <w:pStyle w:val="Heading1"/>
        <w:spacing w:before="0" w:after="0"/>
        <w:jc w:val="center"/>
        <w:rPr>
          <w:sz w:val="32"/>
          <w:szCs w:val="32"/>
        </w:rPr>
      </w:pPr>
      <w:r w:rsidRPr="0001531F">
        <w:rPr>
          <w:sz w:val="32"/>
          <w:szCs w:val="32"/>
        </w:rPr>
        <w:t>Product Instructions</w:t>
      </w:r>
    </w:p>
    <w:p w:rsidR="001A7930" w:rsidRPr="007062EC" w:rsidRDefault="001A7930" w:rsidP="00CF3022">
      <w:pPr>
        <w:spacing w:after="0"/>
        <w:rPr>
          <w:b/>
          <w:sz w:val="28"/>
          <w:szCs w:val="28"/>
        </w:rPr>
      </w:pPr>
      <w:bookmarkStart w:id="0" w:name="_Toc243448109"/>
      <w:bookmarkStart w:id="1" w:name="_Toc378689204"/>
    </w:p>
    <w:p w:rsidR="007A29C1" w:rsidRPr="0001531F" w:rsidRDefault="007A29C1" w:rsidP="0001531F">
      <w:pPr>
        <w:pStyle w:val="Heading1"/>
        <w:rPr>
          <w:sz w:val="32"/>
          <w:szCs w:val="32"/>
        </w:rPr>
      </w:pPr>
      <w:r w:rsidRPr="0001531F">
        <w:rPr>
          <w:sz w:val="32"/>
          <w:szCs w:val="32"/>
        </w:rPr>
        <w:t>General description</w:t>
      </w:r>
      <w:bookmarkEnd w:id="0"/>
      <w:bookmarkEnd w:id="1"/>
    </w:p>
    <w:p w:rsidR="0088051F" w:rsidRPr="0088051F" w:rsidRDefault="0088051F" w:rsidP="0088051F">
      <w:pPr>
        <w:rPr>
          <w:color w:val="000000"/>
          <w:sz w:val="28"/>
          <w:szCs w:val="28"/>
          <w:lang w:val="en"/>
        </w:rPr>
      </w:pPr>
      <w:r w:rsidRPr="0088051F">
        <w:rPr>
          <w:color w:val="000000"/>
          <w:sz w:val="28"/>
          <w:szCs w:val="28"/>
          <w:lang w:val="en"/>
        </w:rPr>
        <w:t>This portable light with a ridged casing has an easy-twist shade for maximum flexibility and increa</w:t>
      </w:r>
      <w:bookmarkStart w:id="2" w:name="_GoBack"/>
      <w:bookmarkEnd w:id="2"/>
      <w:r w:rsidRPr="0088051F">
        <w:rPr>
          <w:color w:val="000000"/>
          <w:sz w:val="28"/>
          <w:szCs w:val="28"/>
          <w:lang w:val="en"/>
        </w:rPr>
        <w:t xml:space="preserve">sed working space. </w:t>
      </w:r>
    </w:p>
    <w:p w:rsidR="006E5B31" w:rsidRPr="007062EC" w:rsidRDefault="006E5B31" w:rsidP="00802A2F">
      <w:pPr>
        <w:spacing w:after="0"/>
        <w:rPr>
          <w:color w:val="000000"/>
          <w:sz w:val="28"/>
          <w:szCs w:val="28"/>
          <w:lang w:val="en"/>
        </w:rPr>
      </w:pPr>
    </w:p>
    <w:p w:rsidR="00802A2F" w:rsidRPr="0001531F" w:rsidRDefault="00802A2F" w:rsidP="0001531F">
      <w:pPr>
        <w:pStyle w:val="Heading1"/>
        <w:spacing w:before="0" w:after="0"/>
        <w:rPr>
          <w:sz w:val="32"/>
          <w:szCs w:val="32"/>
        </w:rPr>
      </w:pPr>
      <w:r w:rsidRPr="0001531F">
        <w:rPr>
          <w:sz w:val="32"/>
          <w:szCs w:val="32"/>
        </w:rPr>
        <w:t>Instructions</w:t>
      </w:r>
    </w:p>
    <w:p w:rsidR="0004254A" w:rsidRPr="0001531F" w:rsidRDefault="0004254A" w:rsidP="0001531F">
      <w:pPr>
        <w:pStyle w:val="Heading2"/>
        <w:spacing w:before="0" w:after="0"/>
        <w:rPr>
          <w:sz w:val="28"/>
          <w:szCs w:val="28"/>
        </w:rPr>
      </w:pPr>
      <w:bookmarkStart w:id="3" w:name="_Toc293495618"/>
      <w:bookmarkStart w:id="4" w:name="_Toc378689206"/>
      <w:bookmarkStart w:id="5" w:name="_Toc237831394"/>
      <w:bookmarkStart w:id="6" w:name="_Toc240353899"/>
      <w:r w:rsidRPr="0001531F">
        <w:rPr>
          <w:sz w:val="28"/>
          <w:szCs w:val="28"/>
        </w:rPr>
        <w:t>Orientation</w:t>
      </w:r>
      <w:bookmarkEnd w:id="3"/>
      <w:bookmarkEnd w:id="4"/>
    </w:p>
    <w:p w:rsidR="0004254A" w:rsidRPr="0004254A" w:rsidRDefault="0004254A" w:rsidP="0004254A">
      <w:pPr>
        <w:spacing w:after="0"/>
        <w:rPr>
          <w:sz w:val="28"/>
          <w:szCs w:val="28"/>
        </w:rPr>
      </w:pPr>
      <w:r w:rsidRPr="0004254A">
        <w:rPr>
          <w:sz w:val="28"/>
          <w:szCs w:val="28"/>
        </w:rPr>
        <w:t xml:space="preserve">Remove the light and the base from the packaging.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 xml:space="preserve">The plastic base is supplied in two parts, so gently pull the two halves away from each other.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One part has a round protruding area in the centre and the other part has a corresponding hole in the centre. Place the part with the protruding area on the desk, face up. Turn the other part with the hole in the centre over so that the two rubber feet are facing downwards and place over the protruding circle so that they slide together and form a circular base.</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 xml:space="preserve">Pick up the light and place the bottom on top of the base and press down firmly so that the two parts click together and the light rotates in a circular motion around the base easily.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Ensure the base has been fitted to the bottom of the light correctly as this stops it from toppling over.</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 xml:space="preserve">At the top of the light is the carry handle and a hinge. The handle has a small label that needs to be removed.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 xml:space="preserve">The light has separate plug-in power adapter. Push the small connector on the adapter cable into the small hole at the bottom of the lamp until it </w:t>
      </w:r>
      <w:r w:rsidRPr="0004254A">
        <w:rPr>
          <w:sz w:val="28"/>
          <w:szCs w:val="28"/>
        </w:rPr>
        <w:lastRenderedPageBreak/>
        <w:t>clicks into place. Plug the main body of the adapter into a suitable mains socket and switch on.</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 xml:space="preserve">To open the shade, hold the light near the adapter cable with one hand and with the other placed towards the base on the opposite side of the light, gently lift the shade upwards.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 xml:space="preserve">There is not a separate on/off switch, simply open the shade and the light will come on.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To turn off the light, close the shade back down towards the base.</w:t>
      </w:r>
    </w:p>
    <w:p w:rsidR="0004254A" w:rsidRPr="0004254A" w:rsidRDefault="0004254A" w:rsidP="0004254A">
      <w:pPr>
        <w:spacing w:after="0"/>
        <w:rPr>
          <w:sz w:val="28"/>
          <w:szCs w:val="28"/>
        </w:rPr>
      </w:pPr>
    </w:p>
    <w:bookmarkEnd w:id="5"/>
    <w:bookmarkEnd w:id="6"/>
    <w:p w:rsidR="0004254A" w:rsidRPr="0001531F" w:rsidRDefault="0004254A" w:rsidP="0001531F">
      <w:pPr>
        <w:pStyle w:val="Heading2"/>
        <w:rPr>
          <w:sz w:val="28"/>
          <w:szCs w:val="28"/>
        </w:rPr>
      </w:pPr>
      <w:r w:rsidRPr="0004254A">
        <w:rPr>
          <w:sz w:val="28"/>
          <w:szCs w:val="28"/>
        </w:rPr>
        <w:t>Turning on/off</w:t>
      </w:r>
    </w:p>
    <w:p w:rsidR="0004254A" w:rsidRPr="0004254A" w:rsidRDefault="0004254A" w:rsidP="0004254A">
      <w:pPr>
        <w:spacing w:after="0"/>
        <w:rPr>
          <w:sz w:val="28"/>
          <w:szCs w:val="28"/>
        </w:rPr>
      </w:pPr>
      <w:r w:rsidRPr="0004254A">
        <w:rPr>
          <w:sz w:val="28"/>
          <w:szCs w:val="28"/>
        </w:rPr>
        <w:t xml:space="preserve">Gently pull the shade in an upwards motion away from the light, and it will turn on.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 xml:space="preserve">The shade can be tilted forwards and backwards to help direct light where it is needed. </w:t>
      </w:r>
    </w:p>
    <w:p w:rsidR="0004254A" w:rsidRPr="0004254A" w:rsidRDefault="0004254A" w:rsidP="0004254A">
      <w:pPr>
        <w:spacing w:after="0"/>
        <w:rPr>
          <w:sz w:val="28"/>
          <w:szCs w:val="28"/>
        </w:rPr>
      </w:pPr>
      <w:r w:rsidRPr="0004254A">
        <w:rPr>
          <w:sz w:val="28"/>
          <w:szCs w:val="28"/>
        </w:rPr>
        <w:t xml:space="preserve">The light will remain on while the shade is open.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To turn the light off, close the shade towards the main body of the light, ensuring that the shade is not tilted forwards or backwards, so that it fits snugly in the main light recess.</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The RNIB light comes supplied with LEDs that have the following advantages compared to standard tungsten bulbs:</w:t>
      </w:r>
    </w:p>
    <w:p w:rsidR="0004254A" w:rsidRPr="0004254A" w:rsidRDefault="0004254A" w:rsidP="0004254A">
      <w:pPr>
        <w:pStyle w:val="ListParagraph"/>
        <w:numPr>
          <w:ilvl w:val="0"/>
          <w:numId w:val="43"/>
        </w:numPr>
        <w:spacing w:after="0"/>
        <w:rPr>
          <w:sz w:val="28"/>
          <w:szCs w:val="28"/>
        </w:rPr>
      </w:pPr>
      <w:r w:rsidRPr="0004254A">
        <w:rPr>
          <w:sz w:val="28"/>
          <w:szCs w:val="28"/>
        </w:rPr>
        <w:t>They do not get hot when being used</w:t>
      </w:r>
    </w:p>
    <w:p w:rsidR="0004254A" w:rsidRPr="0004254A" w:rsidRDefault="0004254A" w:rsidP="0004254A">
      <w:pPr>
        <w:pStyle w:val="ListParagraph"/>
        <w:numPr>
          <w:ilvl w:val="0"/>
          <w:numId w:val="43"/>
        </w:numPr>
        <w:spacing w:after="0"/>
        <w:rPr>
          <w:sz w:val="28"/>
          <w:szCs w:val="28"/>
        </w:rPr>
      </w:pPr>
      <w:r w:rsidRPr="0004254A">
        <w:rPr>
          <w:sz w:val="28"/>
          <w:szCs w:val="28"/>
        </w:rPr>
        <w:t>They will last the lifetime of the lamp and not need replacing</w:t>
      </w:r>
    </w:p>
    <w:p w:rsidR="0004254A" w:rsidRPr="0004254A" w:rsidRDefault="0004254A" w:rsidP="0004254A">
      <w:pPr>
        <w:pStyle w:val="ListParagraph"/>
        <w:numPr>
          <w:ilvl w:val="0"/>
          <w:numId w:val="43"/>
        </w:numPr>
        <w:spacing w:after="0"/>
        <w:rPr>
          <w:sz w:val="28"/>
          <w:szCs w:val="28"/>
        </w:rPr>
      </w:pPr>
      <w:r w:rsidRPr="0004254A">
        <w:rPr>
          <w:sz w:val="28"/>
          <w:szCs w:val="28"/>
        </w:rPr>
        <w:t>They give off ten times more light compared to a tungsten bulb of similar wattage</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This type of LED light produces a light that is very similar to daylight and some people find reading with this type of light much easier. Because of the daylight effect colours under the light appear very much as they would do in natural daylight.</w:t>
      </w:r>
    </w:p>
    <w:p w:rsidR="0004254A" w:rsidRPr="0004254A" w:rsidRDefault="0004254A" w:rsidP="0004254A">
      <w:pPr>
        <w:spacing w:after="0"/>
        <w:rPr>
          <w:sz w:val="28"/>
          <w:szCs w:val="28"/>
        </w:rPr>
      </w:pPr>
    </w:p>
    <w:p w:rsidR="0004254A" w:rsidRPr="0001531F" w:rsidRDefault="0004254A" w:rsidP="0001531F">
      <w:pPr>
        <w:pStyle w:val="Heading2"/>
        <w:rPr>
          <w:sz w:val="28"/>
          <w:szCs w:val="28"/>
        </w:rPr>
      </w:pPr>
      <w:bookmarkStart w:id="7" w:name="_Toc293495630"/>
      <w:bookmarkStart w:id="8" w:name="_Toc378689216"/>
      <w:r w:rsidRPr="0004254A">
        <w:rPr>
          <w:sz w:val="28"/>
          <w:szCs w:val="28"/>
        </w:rPr>
        <w:lastRenderedPageBreak/>
        <w:t xml:space="preserve">Technical specification </w:t>
      </w:r>
      <w:bookmarkEnd w:id="7"/>
      <w:bookmarkEnd w:id="8"/>
    </w:p>
    <w:p w:rsidR="0004254A" w:rsidRPr="0004254A" w:rsidRDefault="0004254A" w:rsidP="0004254A">
      <w:pPr>
        <w:spacing w:after="0"/>
        <w:rPr>
          <w:sz w:val="28"/>
          <w:szCs w:val="28"/>
        </w:rPr>
      </w:pPr>
      <w:r w:rsidRPr="0004254A">
        <w:rPr>
          <w:sz w:val="28"/>
          <w:szCs w:val="28"/>
        </w:rPr>
        <w:t>LEDs with total rating of 6W</w:t>
      </w:r>
    </w:p>
    <w:p w:rsidR="0004254A" w:rsidRPr="0004254A" w:rsidRDefault="0004254A" w:rsidP="0004254A">
      <w:pPr>
        <w:spacing w:after="0"/>
        <w:rPr>
          <w:sz w:val="28"/>
          <w:szCs w:val="28"/>
        </w:rPr>
      </w:pPr>
      <w:r w:rsidRPr="0004254A">
        <w:rPr>
          <w:sz w:val="28"/>
          <w:szCs w:val="28"/>
        </w:rPr>
        <w:t>Average lumens 660lm</w:t>
      </w:r>
    </w:p>
    <w:p w:rsidR="0004254A" w:rsidRPr="0004254A" w:rsidRDefault="0004254A" w:rsidP="0004254A">
      <w:pPr>
        <w:spacing w:after="0"/>
        <w:rPr>
          <w:sz w:val="28"/>
          <w:szCs w:val="28"/>
        </w:rPr>
      </w:pPr>
      <w:r w:rsidRPr="0004254A">
        <w:rPr>
          <w:sz w:val="28"/>
          <w:szCs w:val="28"/>
        </w:rPr>
        <w:t>Height 340mm (13.4 inches)</w:t>
      </w:r>
    </w:p>
    <w:p w:rsidR="0004254A" w:rsidRPr="0004254A" w:rsidRDefault="0004254A" w:rsidP="0004254A">
      <w:pPr>
        <w:spacing w:after="0"/>
        <w:rPr>
          <w:sz w:val="28"/>
          <w:szCs w:val="28"/>
        </w:rPr>
      </w:pPr>
      <w:r w:rsidRPr="0004254A">
        <w:rPr>
          <w:sz w:val="28"/>
          <w:szCs w:val="28"/>
        </w:rPr>
        <w:t>Weight 1.10kg (2.4lb)</w:t>
      </w:r>
    </w:p>
    <w:p w:rsidR="0004254A" w:rsidRPr="0004254A" w:rsidRDefault="0004254A" w:rsidP="0004254A">
      <w:pPr>
        <w:spacing w:after="0"/>
        <w:rPr>
          <w:sz w:val="28"/>
          <w:szCs w:val="28"/>
        </w:rPr>
      </w:pPr>
    </w:p>
    <w:p w:rsidR="0004254A" w:rsidRPr="0001531F" w:rsidRDefault="0004254A" w:rsidP="0001531F">
      <w:pPr>
        <w:pStyle w:val="Heading2"/>
        <w:rPr>
          <w:sz w:val="28"/>
          <w:szCs w:val="28"/>
        </w:rPr>
      </w:pPr>
      <w:bookmarkStart w:id="9" w:name="_Toc378689217"/>
      <w:bookmarkStart w:id="10" w:name="_Toc293495631"/>
      <w:r w:rsidRPr="0004254A">
        <w:rPr>
          <w:sz w:val="28"/>
          <w:szCs w:val="28"/>
        </w:rPr>
        <w:t>Hints and Tips</w:t>
      </w:r>
      <w:bookmarkEnd w:id="9"/>
      <w:r w:rsidRPr="0004254A">
        <w:rPr>
          <w:sz w:val="28"/>
          <w:szCs w:val="28"/>
        </w:rPr>
        <w:t xml:space="preserve"> </w:t>
      </w:r>
      <w:bookmarkEnd w:id="10"/>
    </w:p>
    <w:p w:rsidR="0004254A" w:rsidRPr="0004254A" w:rsidRDefault="0004254A" w:rsidP="0004254A">
      <w:pPr>
        <w:spacing w:after="0"/>
        <w:rPr>
          <w:sz w:val="28"/>
          <w:szCs w:val="28"/>
        </w:rPr>
      </w:pPr>
      <w:r w:rsidRPr="0004254A">
        <w:rPr>
          <w:sz w:val="28"/>
          <w:szCs w:val="28"/>
        </w:rPr>
        <w:t xml:space="preserve">In the unlikely event that the shade starts to droop when it is opened, it can be tightened by using a small coin in the slots on the hinge on both sides of the handle. </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There is a circular area the size of a two pence piece at the bottom of the carry handle with a recess in the centre. Place a small coin in the recess and gently tighten by turning clockwise. Be careful not to over tighten or the shade may become difficult to close.</w:t>
      </w:r>
    </w:p>
    <w:p w:rsidR="0004254A" w:rsidRPr="0004254A" w:rsidRDefault="0004254A" w:rsidP="0004254A">
      <w:pPr>
        <w:spacing w:after="0"/>
        <w:rPr>
          <w:sz w:val="28"/>
          <w:szCs w:val="28"/>
        </w:rPr>
      </w:pPr>
    </w:p>
    <w:p w:rsidR="0004254A" w:rsidRPr="0001531F" w:rsidRDefault="0004254A" w:rsidP="0001531F">
      <w:pPr>
        <w:pStyle w:val="Heading2"/>
        <w:rPr>
          <w:sz w:val="28"/>
          <w:szCs w:val="28"/>
        </w:rPr>
      </w:pPr>
      <w:r w:rsidRPr="0004254A">
        <w:rPr>
          <w:sz w:val="28"/>
          <w:szCs w:val="28"/>
        </w:rPr>
        <w:t>Safety and cleaning</w:t>
      </w:r>
    </w:p>
    <w:p w:rsidR="0004254A" w:rsidRPr="0004254A" w:rsidRDefault="0004254A" w:rsidP="0004254A">
      <w:pPr>
        <w:spacing w:after="0"/>
        <w:rPr>
          <w:sz w:val="28"/>
          <w:szCs w:val="28"/>
        </w:rPr>
      </w:pPr>
      <w:r w:rsidRPr="0004254A">
        <w:rPr>
          <w:sz w:val="28"/>
          <w:szCs w:val="28"/>
        </w:rPr>
        <w:t>The light body, diffuser cover and LEDs will become warm during use which is normal.</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Caution: if the cable becomes damaged, the light should not be used and the cable should be replaced by a suitably qualified person (qualified electrician).</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After removing from mains power supply, the light can be cleaned with a duster or damp (not wet) cloth containing a mild soap solution and then dry with a soft cloth. Do not use spray cleaners or large amounts of liquid.</w:t>
      </w:r>
    </w:p>
    <w:p w:rsidR="0004254A" w:rsidRPr="0004254A" w:rsidRDefault="0004254A" w:rsidP="0004254A">
      <w:pPr>
        <w:spacing w:after="0"/>
        <w:rPr>
          <w:sz w:val="28"/>
          <w:szCs w:val="28"/>
        </w:rPr>
      </w:pPr>
    </w:p>
    <w:p w:rsidR="0004254A" w:rsidRPr="0001531F" w:rsidRDefault="0004254A" w:rsidP="0001531F">
      <w:pPr>
        <w:pStyle w:val="Heading2"/>
        <w:rPr>
          <w:sz w:val="28"/>
          <w:szCs w:val="28"/>
        </w:rPr>
      </w:pPr>
      <w:bookmarkStart w:id="11" w:name="_Toc378689203"/>
      <w:r w:rsidRPr="0004254A">
        <w:rPr>
          <w:sz w:val="28"/>
          <w:szCs w:val="28"/>
        </w:rPr>
        <w:t>Special warning</w:t>
      </w:r>
      <w:bookmarkEnd w:id="11"/>
    </w:p>
    <w:p w:rsidR="0004254A" w:rsidRPr="0004254A" w:rsidRDefault="0004254A" w:rsidP="0004254A">
      <w:pPr>
        <w:spacing w:after="0"/>
        <w:rPr>
          <w:sz w:val="28"/>
          <w:szCs w:val="28"/>
        </w:rPr>
      </w:pPr>
      <w:r w:rsidRPr="0004254A">
        <w:rPr>
          <w:sz w:val="28"/>
          <w:szCs w:val="28"/>
        </w:rPr>
        <w:t>When using this light the best position is to have it positioned below eye level between you and what you are doing. It is important to have the light shade below eye level to prevent glare.</w:t>
      </w:r>
    </w:p>
    <w:p w:rsidR="0004254A" w:rsidRPr="0004254A" w:rsidRDefault="0004254A" w:rsidP="0004254A">
      <w:pPr>
        <w:spacing w:after="0"/>
        <w:rPr>
          <w:sz w:val="28"/>
          <w:szCs w:val="28"/>
        </w:rPr>
      </w:pPr>
    </w:p>
    <w:p w:rsidR="0004254A" w:rsidRPr="0004254A" w:rsidRDefault="0004254A" w:rsidP="0004254A">
      <w:pPr>
        <w:spacing w:after="0"/>
        <w:rPr>
          <w:sz w:val="28"/>
          <w:szCs w:val="28"/>
        </w:rPr>
      </w:pPr>
      <w:r w:rsidRPr="0004254A">
        <w:rPr>
          <w:sz w:val="28"/>
          <w:szCs w:val="28"/>
        </w:rPr>
        <w:t>Also the amount of illumination on an object increases fourfold if the distance between the light and the object is halved. Remember to keep some background lighting on as well as it will help prevent eye strain.</w:t>
      </w:r>
    </w:p>
    <w:p w:rsidR="0004254A" w:rsidRPr="0004254A" w:rsidRDefault="0004254A" w:rsidP="0004254A">
      <w:pPr>
        <w:spacing w:after="0"/>
        <w:rPr>
          <w:sz w:val="28"/>
          <w:szCs w:val="28"/>
        </w:rPr>
      </w:pPr>
    </w:p>
    <w:sectPr w:rsidR="0004254A" w:rsidRPr="0004254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96" w:rsidRDefault="00343D96" w:rsidP="002D5605">
      <w:pPr>
        <w:spacing w:after="0" w:line="240" w:lineRule="auto"/>
      </w:pPr>
      <w:r>
        <w:separator/>
      </w:r>
    </w:p>
  </w:endnote>
  <w:endnote w:type="continuationSeparator" w:id="0">
    <w:p w:rsidR="00343D96" w:rsidRDefault="00343D96"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96" w:rsidRDefault="00343D96" w:rsidP="002D5605">
      <w:pPr>
        <w:spacing w:after="0" w:line="240" w:lineRule="auto"/>
      </w:pPr>
      <w:r>
        <w:separator/>
      </w:r>
    </w:p>
  </w:footnote>
  <w:footnote w:type="continuationSeparator" w:id="0">
    <w:p w:rsidR="00343D96" w:rsidRDefault="00343D96"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7816BD"/>
    <w:multiLevelType w:val="hybridMultilevel"/>
    <w:tmpl w:val="1934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3"/>
  </w:num>
  <w:num w:numId="10">
    <w:abstractNumId w:val="21"/>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6"/>
  </w:num>
  <w:num w:numId="19">
    <w:abstractNumId w:val="12"/>
  </w:num>
  <w:num w:numId="20">
    <w:abstractNumId w:val="32"/>
  </w:num>
  <w:num w:numId="21">
    <w:abstractNumId w:val="27"/>
  </w:num>
  <w:num w:numId="22">
    <w:abstractNumId w:val="18"/>
  </w:num>
  <w:num w:numId="23">
    <w:abstractNumId w:val="14"/>
  </w:num>
  <w:num w:numId="24">
    <w:abstractNumId w:val="28"/>
  </w:num>
  <w:num w:numId="25">
    <w:abstractNumId w:val="35"/>
  </w:num>
  <w:num w:numId="26">
    <w:abstractNumId w:val="33"/>
  </w:num>
  <w:num w:numId="27">
    <w:abstractNumId w:val="30"/>
  </w:num>
  <w:num w:numId="28">
    <w:abstractNumId w:val="15"/>
  </w:num>
  <w:num w:numId="29">
    <w:abstractNumId w:val="5"/>
  </w:num>
  <w:num w:numId="30">
    <w:abstractNumId w:val="20"/>
  </w:num>
  <w:num w:numId="31">
    <w:abstractNumId w:val="25"/>
  </w:num>
  <w:num w:numId="32">
    <w:abstractNumId w:val="31"/>
  </w:num>
  <w:num w:numId="33">
    <w:abstractNumId w:val="8"/>
  </w:num>
  <w:num w:numId="34">
    <w:abstractNumId w:val="37"/>
  </w:num>
  <w:num w:numId="35">
    <w:abstractNumId w:val="13"/>
  </w:num>
  <w:num w:numId="36">
    <w:abstractNumId w:val="17"/>
  </w:num>
  <w:num w:numId="37">
    <w:abstractNumId w:val="40"/>
  </w:num>
  <w:num w:numId="38">
    <w:abstractNumId w:val="19"/>
  </w:num>
  <w:num w:numId="39">
    <w:abstractNumId w:val="42"/>
  </w:num>
  <w:num w:numId="40">
    <w:abstractNumId w:val="41"/>
  </w:num>
  <w:num w:numId="41">
    <w:abstractNumId w:val="10"/>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1531F"/>
    <w:rsid w:val="00024C5B"/>
    <w:rsid w:val="000344AE"/>
    <w:rsid w:val="0004254A"/>
    <w:rsid w:val="000B0E13"/>
    <w:rsid w:val="000D2954"/>
    <w:rsid w:val="00127E9C"/>
    <w:rsid w:val="001407EC"/>
    <w:rsid w:val="00151B3D"/>
    <w:rsid w:val="00154516"/>
    <w:rsid w:val="00164C16"/>
    <w:rsid w:val="0018557C"/>
    <w:rsid w:val="001A44DC"/>
    <w:rsid w:val="001A7930"/>
    <w:rsid w:val="001F4991"/>
    <w:rsid w:val="002122CC"/>
    <w:rsid w:val="002549E3"/>
    <w:rsid w:val="002851BA"/>
    <w:rsid w:val="002D5605"/>
    <w:rsid w:val="00343D96"/>
    <w:rsid w:val="003730D6"/>
    <w:rsid w:val="003B5D54"/>
    <w:rsid w:val="003D0574"/>
    <w:rsid w:val="003F2192"/>
    <w:rsid w:val="00442958"/>
    <w:rsid w:val="00470569"/>
    <w:rsid w:val="004D320C"/>
    <w:rsid w:val="005351A9"/>
    <w:rsid w:val="00551457"/>
    <w:rsid w:val="0058435F"/>
    <w:rsid w:val="00594BA3"/>
    <w:rsid w:val="005B10B1"/>
    <w:rsid w:val="005E3BB7"/>
    <w:rsid w:val="00660E04"/>
    <w:rsid w:val="00662DE7"/>
    <w:rsid w:val="00690DD1"/>
    <w:rsid w:val="006C2B2F"/>
    <w:rsid w:val="006E5B31"/>
    <w:rsid w:val="007062EC"/>
    <w:rsid w:val="00732389"/>
    <w:rsid w:val="007567A1"/>
    <w:rsid w:val="0078556B"/>
    <w:rsid w:val="007A29C1"/>
    <w:rsid w:val="00802A2F"/>
    <w:rsid w:val="00826E5C"/>
    <w:rsid w:val="00840AC7"/>
    <w:rsid w:val="00854C90"/>
    <w:rsid w:val="00870D7A"/>
    <w:rsid w:val="00871573"/>
    <w:rsid w:val="00874F42"/>
    <w:rsid w:val="00875504"/>
    <w:rsid w:val="0088051F"/>
    <w:rsid w:val="00902012"/>
    <w:rsid w:val="00941101"/>
    <w:rsid w:val="00952BD4"/>
    <w:rsid w:val="00956366"/>
    <w:rsid w:val="0096455F"/>
    <w:rsid w:val="00971929"/>
    <w:rsid w:val="009755B6"/>
    <w:rsid w:val="00987B27"/>
    <w:rsid w:val="009B37F8"/>
    <w:rsid w:val="009D14B5"/>
    <w:rsid w:val="009E0827"/>
    <w:rsid w:val="00A60156"/>
    <w:rsid w:val="00A628BC"/>
    <w:rsid w:val="00A906B1"/>
    <w:rsid w:val="00AB4947"/>
    <w:rsid w:val="00AD2384"/>
    <w:rsid w:val="00AE7380"/>
    <w:rsid w:val="00B32148"/>
    <w:rsid w:val="00B92701"/>
    <w:rsid w:val="00BA4628"/>
    <w:rsid w:val="00C11625"/>
    <w:rsid w:val="00C344CA"/>
    <w:rsid w:val="00C458D9"/>
    <w:rsid w:val="00C852C1"/>
    <w:rsid w:val="00CD3076"/>
    <w:rsid w:val="00CE63E4"/>
    <w:rsid w:val="00CF3022"/>
    <w:rsid w:val="00D34CED"/>
    <w:rsid w:val="00DB100B"/>
    <w:rsid w:val="00DD4B95"/>
    <w:rsid w:val="00DD60A2"/>
    <w:rsid w:val="00E1223F"/>
    <w:rsid w:val="00E34033"/>
    <w:rsid w:val="00E7515F"/>
    <w:rsid w:val="00E81095"/>
    <w:rsid w:val="00EB6DD3"/>
    <w:rsid w:val="00ED0705"/>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2018-01-16T03:42:00Z</dcterms:created>
  <dcterms:modified xsi:type="dcterms:W3CDTF">2018-01-18T05:20:00Z</dcterms:modified>
</cp:coreProperties>
</file>