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7B78D1" w:rsidRDefault="00EB6DD3" w:rsidP="004D26C2">
      <w:pPr>
        <w:spacing w:after="0"/>
        <w:jc w:val="center"/>
        <w:rPr>
          <w:b/>
          <w:sz w:val="28"/>
          <w:szCs w:val="28"/>
        </w:rPr>
      </w:pPr>
    </w:p>
    <w:p w:rsidR="00AC6C98" w:rsidRPr="00F53E22" w:rsidRDefault="00AC6C98" w:rsidP="00F53E22">
      <w:pPr>
        <w:pStyle w:val="Heading1"/>
        <w:spacing w:before="0" w:after="0"/>
        <w:jc w:val="center"/>
        <w:rPr>
          <w:sz w:val="32"/>
          <w:szCs w:val="32"/>
        </w:rPr>
      </w:pPr>
      <w:r w:rsidRPr="00F53E22">
        <w:rPr>
          <w:sz w:val="32"/>
          <w:szCs w:val="32"/>
        </w:rPr>
        <w:t>Daylight foldable magnifying table lamp</w:t>
      </w:r>
    </w:p>
    <w:p w:rsidR="00407B25" w:rsidRPr="00F53E22" w:rsidRDefault="00407B25" w:rsidP="00F53E22">
      <w:pPr>
        <w:pStyle w:val="Heading1"/>
        <w:spacing w:before="0" w:after="0"/>
        <w:jc w:val="center"/>
        <w:rPr>
          <w:sz w:val="32"/>
          <w:szCs w:val="32"/>
        </w:rPr>
      </w:pPr>
      <w:bookmarkStart w:id="0" w:name="_GoBack"/>
      <w:bookmarkEnd w:id="0"/>
      <w:r w:rsidRPr="00F53E22">
        <w:rPr>
          <w:sz w:val="32"/>
          <w:szCs w:val="32"/>
        </w:rPr>
        <w:t>ES00</w:t>
      </w:r>
      <w:r w:rsidR="00AC6C98" w:rsidRPr="00F53E22">
        <w:rPr>
          <w:sz w:val="32"/>
          <w:szCs w:val="32"/>
        </w:rPr>
        <w:t>63</w:t>
      </w:r>
    </w:p>
    <w:p w:rsidR="00C344CA" w:rsidRPr="00F53E22" w:rsidRDefault="00C344CA" w:rsidP="00F53E22">
      <w:pPr>
        <w:pStyle w:val="Heading1"/>
        <w:spacing w:before="0" w:after="0"/>
        <w:jc w:val="center"/>
        <w:rPr>
          <w:sz w:val="32"/>
          <w:szCs w:val="32"/>
        </w:rPr>
      </w:pPr>
      <w:r w:rsidRPr="00F53E22">
        <w:rPr>
          <w:sz w:val="32"/>
          <w:szCs w:val="32"/>
        </w:rPr>
        <w:t>Product Instructions</w:t>
      </w:r>
    </w:p>
    <w:p w:rsidR="00024C5B" w:rsidRPr="00F53E22" w:rsidRDefault="00024C5B" w:rsidP="00F53E22">
      <w:pPr>
        <w:pStyle w:val="Heading1"/>
        <w:rPr>
          <w:sz w:val="32"/>
          <w:szCs w:val="32"/>
        </w:rPr>
      </w:pPr>
      <w:bookmarkStart w:id="1" w:name="_Toc243448109"/>
      <w:bookmarkStart w:id="2" w:name="_Toc378689204"/>
      <w:r w:rsidRPr="00F53E22">
        <w:rPr>
          <w:sz w:val="32"/>
          <w:szCs w:val="32"/>
        </w:rPr>
        <w:t>General description</w:t>
      </w:r>
      <w:bookmarkEnd w:id="1"/>
      <w:bookmarkEnd w:id="2"/>
    </w:p>
    <w:p w:rsidR="007B78D1" w:rsidRPr="007B78D1" w:rsidRDefault="007B78D1" w:rsidP="007B78D1">
      <w:pPr>
        <w:rPr>
          <w:sz w:val="28"/>
          <w:szCs w:val="28"/>
        </w:rPr>
      </w:pPr>
      <w:bookmarkStart w:id="3" w:name="_Toc243448110"/>
      <w:bookmarkStart w:id="4" w:name="_Toc293495617"/>
      <w:bookmarkStart w:id="5" w:name="_Toc378689205"/>
      <w:r w:rsidRPr="007B78D1">
        <w:rPr>
          <w:sz w:val="28"/>
          <w:szCs w:val="28"/>
        </w:rPr>
        <w:t>This compact table lamp is an all-purpose lightweight magnifier that gives great clarity and magnification. It’s powerful enough to provide the close up attention to detail needed when working on projects. The fold up design also makes in perfect for travel.</w:t>
      </w:r>
    </w:p>
    <w:p w:rsidR="007B78D1" w:rsidRPr="00F53E22" w:rsidRDefault="007B78D1" w:rsidP="00F53E22">
      <w:pPr>
        <w:pStyle w:val="Heading1"/>
        <w:rPr>
          <w:sz w:val="32"/>
          <w:szCs w:val="32"/>
        </w:rPr>
      </w:pPr>
      <w:bookmarkStart w:id="6" w:name="_Toc293495618"/>
      <w:bookmarkStart w:id="7" w:name="_Toc378689206"/>
      <w:bookmarkStart w:id="8" w:name="_Toc237831394"/>
      <w:bookmarkStart w:id="9" w:name="_Toc240353899"/>
      <w:bookmarkEnd w:id="3"/>
      <w:bookmarkEnd w:id="4"/>
      <w:bookmarkEnd w:id="5"/>
      <w:r w:rsidRPr="00F53E22">
        <w:rPr>
          <w:sz w:val="32"/>
          <w:szCs w:val="32"/>
        </w:rPr>
        <w:t>Orientation</w:t>
      </w:r>
      <w:bookmarkEnd w:id="6"/>
      <w:bookmarkEnd w:id="7"/>
    </w:p>
    <w:p w:rsidR="007B78D1" w:rsidRPr="007B78D1" w:rsidRDefault="007B78D1" w:rsidP="007B78D1">
      <w:pPr>
        <w:spacing w:after="0"/>
        <w:rPr>
          <w:sz w:val="28"/>
          <w:szCs w:val="28"/>
        </w:rPr>
      </w:pPr>
      <w:r w:rsidRPr="007B78D1">
        <w:rPr>
          <w:sz w:val="28"/>
          <w:szCs w:val="28"/>
        </w:rPr>
        <w:t>This handy table lamp consists of a weighted base, a vertical arm and lamp head at the top.</w:t>
      </w:r>
    </w:p>
    <w:p w:rsidR="007B78D1" w:rsidRPr="007B78D1" w:rsidRDefault="007B78D1" w:rsidP="007B78D1">
      <w:pPr>
        <w:spacing w:after="0"/>
        <w:rPr>
          <w:sz w:val="28"/>
          <w:szCs w:val="28"/>
        </w:rPr>
      </w:pPr>
    </w:p>
    <w:p w:rsidR="007B78D1" w:rsidRPr="007B78D1" w:rsidRDefault="007B78D1" w:rsidP="007B78D1">
      <w:pPr>
        <w:spacing w:after="0"/>
        <w:rPr>
          <w:sz w:val="28"/>
          <w:szCs w:val="28"/>
        </w:rPr>
      </w:pPr>
      <w:r w:rsidRPr="007B78D1">
        <w:rPr>
          <w:sz w:val="28"/>
          <w:szCs w:val="28"/>
        </w:rPr>
        <w:t>The arm of the lamp folds 90 degrees up from the base. At the bottom of the arm, at the back, is a circular socket. This is for connecting the power supply.</w:t>
      </w:r>
    </w:p>
    <w:p w:rsidR="007B78D1" w:rsidRPr="007B78D1" w:rsidRDefault="007B78D1" w:rsidP="007B78D1">
      <w:pPr>
        <w:spacing w:after="0"/>
        <w:rPr>
          <w:sz w:val="28"/>
          <w:szCs w:val="28"/>
        </w:rPr>
      </w:pPr>
    </w:p>
    <w:p w:rsidR="007B78D1" w:rsidRPr="007B78D1" w:rsidRDefault="007B78D1" w:rsidP="007B78D1">
      <w:pPr>
        <w:spacing w:after="0"/>
        <w:rPr>
          <w:sz w:val="28"/>
          <w:szCs w:val="28"/>
        </w:rPr>
      </w:pPr>
      <w:r w:rsidRPr="007B78D1">
        <w:rPr>
          <w:sz w:val="28"/>
          <w:szCs w:val="28"/>
        </w:rPr>
        <w:t>At the top of the arm is the lamp head. On the top of the lamp head is a circular flap. You can lift this flap up 90 degrees to reveal the magnifier underneath.</w:t>
      </w:r>
    </w:p>
    <w:p w:rsidR="007B78D1" w:rsidRPr="007B78D1" w:rsidRDefault="007B78D1" w:rsidP="007B78D1">
      <w:pPr>
        <w:spacing w:after="0"/>
        <w:rPr>
          <w:sz w:val="28"/>
          <w:szCs w:val="28"/>
        </w:rPr>
      </w:pPr>
    </w:p>
    <w:p w:rsidR="007B78D1" w:rsidRPr="00F53E22" w:rsidRDefault="007B78D1" w:rsidP="00F53E22">
      <w:pPr>
        <w:pStyle w:val="Heading1"/>
        <w:rPr>
          <w:sz w:val="32"/>
          <w:szCs w:val="32"/>
        </w:rPr>
      </w:pPr>
      <w:bookmarkStart w:id="10" w:name="_Toc293495628"/>
      <w:bookmarkStart w:id="11" w:name="_Toc378689215"/>
      <w:bookmarkEnd w:id="8"/>
      <w:bookmarkEnd w:id="9"/>
      <w:r w:rsidRPr="00F53E22">
        <w:rPr>
          <w:sz w:val="32"/>
          <w:szCs w:val="32"/>
        </w:rPr>
        <w:t>Using the product</w:t>
      </w:r>
      <w:bookmarkEnd w:id="10"/>
      <w:bookmarkEnd w:id="11"/>
    </w:p>
    <w:p w:rsidR="007B78D1" w:rsidRPr="007B78D1" w:rsidRDefault="007B78D1" w:rsidP="007B78D1">
      <w:pPr>
        <w:spacing w:after="0"/>
        <w:rPr>
          <w:sz w:val="28"/>
          <w:szCs w:val="28"/>
        </w:rPr>
      </w:pPr>
      <w:r w:rsidRPr="007B78D1">
        <w:rPr>
          <w:sz w:val="28"/>
          <w:szCs w:val="28"/>
        </w:rPr>
        <w:t xml:space="preserve">Remove all of the packaging from around the lamp. </w:t>
      </w:r>
    </w:p>
    <w:p w:rsidR="007B78D1" w:rsidRPr="007B78D1" w:rsidRDefault="007B78D1" w:rsidP="007B78D1">
      <w:pPr>
        <w:spacing w:after="0"/>
        <w:rPr>
          <w:sz w:val="28"/>
          <w:szCs w:val="28"/>
        </w:rPr>
      </w:pPr>
    </w:p>
    <w:p w:rsidR="007B78D1" w:rsidRPr="007B78D1" w:rsidRDefault="007B78D1" w:rsidP="007B78D1">
      <w:pPr>
        <w:spacing w:after="0"/>
        <w:rPr>
          <w:sz w:val="28"/>
          <w:szCs w:val="28"/>
        </w:rPr>
      </w:pPr>
      <w:r w:rsidRPr="007B78D1">
        <w:rPr>
          <w:sz w:val="28"/>
          <w:szCs w:val="28"/>
        </w:rPr>
        <w:t xml:space="preserve">Connect the power adapter jack to the circular socket at the back of the arm and plug the three pin plug into a suitable electrical socket. </w:t>
      </w:r>
    </w:p>
    <w:p w:rsidR="007B78D1" w:rsidRPr="007B78D1" w:rsidRDefault="007B78D1" w:rsidP="007B78D1">
      <w:pPr>
        <w:spacing w:after="0"/>
        <w:rPr>
          <w:sz w:val="28"/>
          <w:szCs w:val="28"/>
        </w:rPr>
      </w:pPr>
    </w:p>
    <w:p w:rsidR="007B78D1" w:rsidRPr="007B78D1" w:rsidRDefault="007B78D1" w:rsidP="007B78D1">
      <w:pPr>
        <w:spacing w:after="0"/>
        <w:rPr>
          <w:sz w:val="28"/>
          <w:szCs w:val="28"/>
        </w:rPr>
      </w:pPr>
      <w:r w:rsidRPr="007B78D1">
        <w:rPr>
          <w:sz w:val="28"/>
          <w:szCs w:val="28"/>
        </w:rPr>
        <w:t xml:space="preserve">Switch the lamp on by placing the palm of your hand over the centre of the base. </w:t>
      </w:r>
    </w:p>
    <w:p w:rsidR="007B78D1" w:rsidRPr="007B78D1" w:rsidRDefault="007B78D1" w:rsidP="007B78D1">
      <w:pPr>
        <w:spacing w:after="0"/>
        <w:rPr>
          <w:sz w:val="28"/>
          <w:szCs w:val="28"/>
        </w:rPr>
      </w:pPr>
    </w:p>
    <w:p w:rsidR="007B78D1" w:rsidRPr="007B78D1" w:rsidRDefault="007B78D1" w:rsidP="007B78D1">
      <w:pPr>
        <w:spacing w:after="0"/>
        <w:rPr>
          <w:sz w:val="28"/>
          <w:szCs w:val="28"/>
        </w:rPr>
      </w:pPr>
      <w:r w:rsidRPr="007B78D1">
        <w:rPr>
          <w:sz w:val="28"/>
          <w:szCs w:val="28"/>
        </w:rPr>
        <w:lastRenderedPageBreak/>
        <w:t>There are three brightness levels. When you turn the lamp on, it will be on its brightest setting. Subsequent touches in the centre of the base will reduce the brightness level. If repeated four times, the lamp will turn off.</w:t>
      </w:r>
    </w:p>
    <w:p w:rsidR="007B78D1" w:rsidRPr="007B78D1" w:rsidRDefault="007B78D1" w:rsidP="007B78D1">
      <w:pPr>
        <w:spacing w:after="0"/>
        <w:rPr>
          <w:sz w:val="28"/>
          <w:szCs w:val="28"/>
        </w:rPr>
      </w:pPr>
    </w:p>
    <w:p w:rsidR="007B78D1" w:rsidRPr="007B78D1" w:rsidRDefault="007B78D1" w:rsidP="007B78D1">
      <w:pPr>
        <w:spacing w:after="0"/>
        <w:rPr>
          <w:sz w:val="28"/>
          <w:szCs w:val="28"/>
        </w:rPr>
      </w:pPr>
      <w:r w:rsidRPr="007B78D1">
        <w:rPr>
          <w:sz w:val="28"/>
          <w:szCs w:val="28"/>
        </w:rPr>
        <w:t xml:space="preserve">The main lens can be rotated allowing the higher magnification inset lens to be positioned as required. </w:t>
      </w:r>
    </w:p>
    <w:p w:rsidR="007B78D1" w:rsidRPr="007B78D1" w:rsidRDefault="007B78D1" w:rsidP="007B78D1">
      <w:pPr>
        <w:spacing w:after="0"/>
        <w:rPr>
          <w:sz w:val="28"/>
          <w:szCs w:val="28"/>
        </w:rPr>
      </w:pPr>
    </w:p>
    <w:p w:rsidR="007B78D1" w:rsidRPr="007B78D1" w:rsidRDefault="007B78D1" w:rsidP="007B78D1">
      <w:pPr>
        <w:spacing w:after="0"/>
        <w:rPr>
          <w:sz w:val="28"/>
          <w:szCs w:val="28"/>
        </w:rPr>
      </w:pPr>
      <w:r w:rsidRPr="007B78D1">
        <w:rPr>
          <w:sz w:val="28"/>
          <w:szCs w:val="28"/>
        </w:rPr>
        <w:t>Caution: do not look directly into the LEDs.</w:t>
      </w:r>
    </w:p>
    <w:p w:rsidR="007B78D1" w:rsidRPr="007B78D1" w:rsidRDefault="007B78D1" w:rsidP="007B78D1">
      <w:pPr>
        <w:spacing w:after="0"/>
        <w:rPr>
          <w:sz w:val="28"/>
          <w:szCs w:val="28"/>
        </w:rPr>
      </w:pPr>
    </w:p>
    <w:p w:rsidR="007B78D1" w:rsidRPr="00F53E22" w:rsidRDefault="007B78D1" w:rsidP="00F53E22">
      <w:pPr>
        <w:pStyle w:val="Heading1"/>
        <w:rPr>
          <w:sz w:val="32"/>
          <w:szCs w:val="32"/>
        </w:rPr>
      </w:pPr>
      <w:r w:rsidRPr="00F53E22">
        <w:rPr>
          <w:sz w:val="32"/>
          <w:szCs w:val="32"/>
        </w:rPr>
        <w:t>Cleaning</w:t>
      </w:r>
    </w:p>
    <w:p w:rsidR="007B78D1" w:rsidRPr="007B78D1" w:rsidRDefault="007B78D1" w:rsidP="007B78D1">
      <w:pPr>
        <w:spacing w:after="0"/>
        <w:rPr>
          <w:sz w:val="28"/>
          <w:szCs w:val="28"/>
        </w:rPr>
      </w:pPr>
      <w:r w:rsidRPr="007B78D1">
        <w:rPr>
          <w:sz w:val="28"/>
          <w:szCs w:val="28"/>
        </w:rPr>
        <w:t xml:space="preserve">Before cleaning make sure the lamp is disconnected from the electrical supply. </w:t>
      </w:r>
    </w:p>
    <w:p w:rsidR="007B78D1" w:rsidRPr="007B78D1" w:rsidRDefault="007B78D1" w:rsidP="007B78D1">
      <w:pPr>
        <w:spacing w:after="0"/>
        <w:rPr>
          <w:sz w:val="28"/>
          <w:szCs w:val="28"/>
        </w:rPr>
      </w:pPr>
    </w:p>
    <w:p w:rsidR="007B78D1" w:rsidRPr="007B78D1" w:rsidRDefault="007B78D1" w:rsidP="007B78D1">
      <w:pPr>
        <w:spacing w:after="0"/>
        <w:rPr>
          <w:sz w:val="28"/>
          <w:szCs w:val="28"/>
        </w:rPr>
      </w:pPr>
      <w:r w:rsidRPr="007B78D1">
        <w:rPr>
          <w:sz w:val="28"/>
          <w:szCs w:val="28"/>
        </w:rPr>
        <w:t>If the lamp requires cleaning simply wipe with a damp cloth. Do not use large amounts of liquid or spray cleaners as they may enter the shade and affect electrical safety.</w:t>
      </w:r>
    </w:p>
    <w:p w:rsidR="007B78D1" w:rsidRPr="007B78D1" w:rsidRDefault="007B78D1" w:rsidP="007B78D1">
      <w:pPr>
        <w:spacing w:after="0"/>
        <w:rPr>
          <w:sz w:val="28"/>
          <w:szCs w:val="28"/>
        </w:rPr>
      </w:pPr>
    </w:p>
    <w:p w:rsidR="007B78D1" w:rsidRPr="00F53E22" w:rsidRDefault="007B78D1" w:rsidP="00F53E22">
      <w:pPr>
        <w:pStyle w:val="Heading1"/>
        <w:rPr>
          <w:sz w:val="32"/>
          <w:szCs w:val="32"/>
        </w:rPr>
      </w:pPr>
      <w:r w:rsidRPr="00F53E22">
        <w:rPr>
          <w:sz w:val="32"/>
          <w:szCs w:val="32"/>
        </w:rPr>
        <w:t>Maintenance</w:t>
      </w:r>
    </w:p>
    <w:p w:rsidR="007B78D1" w:rsidRPr="007B78D1" w:rsidRDefault="007B78D1" w:rsidP="007B78D1">
      <w:pPr>
        <w:spacing w:after="0"/>
        <w:rPr>
          <w:sz w:val="28"/>
          <w:szCs w:val="28"/>
        </w:rPr>
      </w:pPr>
      <w:r w:rsidRPr="007B78D1">
        <w:rPr>
          <w:sz w:val="28"/>
          <w:szCs w:val="28"/>
        </w:rPr>
        <w:t>No maintenance is required. The LEDs are not user or service replaceable as they are designed to last for the lifetime of the product.</w:t>
      </w:r>
    </w:p>
    <w:p w:rsidR="007B78D1" w:rsidRPr="007B78D1" w:rsidRDefault="007B78D1" w:rsidP="007B78D1">
      <w:pPr>
        <w:spacing w:after="0"/>
        <w:rPr>
          <w:sz w:val="28"/>
          <w:szCs w:val="28"/>
        </w:rPr>
      </w:pPr>
    </w:p>
    <w:p w:rsidR="007B78D1" w:rsidRPr="00F53E22" w:rsidRDefault="007B78D1" w:rsidP="00F53E22">
      <w:pPr>
        <w:pStyle w:val="Heading1"/>
        <w:rPr>
          <w:sz w:val="32"/>
          <w:szCs w:val="32"/>
        </w:rPr>
      </w:pPr>
      <w:r w:rsidRPr="00F53E22">
        <w:rPr>
          <w:sz w:val="32"/>
          <w:szCs w:val="32"/>
        </w:rPr>
        <w:t>Safety</w:t>
      </w:r>
    </w:p>
    <w:p w:rsidR="007B78D1" w:rsidRPr="007B78D1" w:rsidRDefault="007B78D1" w:rsidP="007B78D1">
      <w:pPr>
        <w:spacing w:after="0"/>
        <w:rPr>
          <w:sz w:val="28"/>
          <w:szCs w:val="28"/>
        </w:rPr>
      </w:pPr>
      <w:r w:rsidRPr="007B78D1">
        <w:rPr>
          <w:sz w:val="28"/>
          <w:szCs w:val="28"/>
        </w:rPr>
        <w:t>For indoor use only</w:t>
      </w:r>
    </w:p>
    <w:p w:rsidR="007B78D1" w:rsidRPr="007B78D1" w:rsidRDefault="007B78D1" w:rsidP="007B78D1">
      <w:pPr>
        <w:spacing w:after="0"/>
        <w:rPr>
          <w:sz w:val="28"/>
          <w:szCs w:val="28"/>
        </w:rPr>
      </w:pPr>
    </w:p>
    <w:p w:rsidR="007B78D1" w:rsidRPr="007B78D1" w:rsidRDefault="007B78D1" w:rsidP="007B78D1">
      <w:pPr>
        <w:spacing w:after="0"/>
        <w:rPr>
          <w:sz w:val="28"/>
          <w:szCs w:val="28"/>
        </w:rPr>
      </w:pPr>
      <w:r w:rsidRPr="007B78D1">
        <w:rPr>
          <w:sz w:val="28"/>
          <w:szCs w:val="28"/>
        </w:rPr>
        <w:t xml:space="preserve">Caution: never leave the lens unattended in direct sunlight or where light can shine through it. This constitutes a fire hazard. </w:t>
      </w:r>
    </w:p>
    <w:p w:rsidR="007B78D1" w:rsidRPr="007B78D1" w:rsidRDefault="007B78D1" w:rsidP="007B78D1">
      <w:pPr>
        <w:spacing w:after="0"/>
        <w:rPr>
          <w:sz w:val="28"/>
          <w:szCs w:val="28"/>
        </w:rPr>
      </w:pPr>
    </w:p>
    <w:p w:rsidR="007B78D1" w:rsidRPr="007B78D1" w:rsidRDefault="007B78D1" w:rsidP="007B78D1">
      <w:pPr>
        <w:spacing w:after="0"/>
        <w:rPr>
          <w:sz w:val="28"/>
          <w:szCs w:val="28"/>
        </w:rPr>
      </w:pPr>
      <w:r w:rsidRPr="007B78D1">
        <w:rPr>
          <w:sz w:val="28"/>
          <w:szCs w:val="28"/>
        </w:rPr>
        <w:t xml:space="preserve">When the magnifying lamp is not in use please close the lens cover that is fitted to the lamp. </w:t>
      </w:r>
    </w:p>
    <w:p w:rsidR="007B78D1" w:rsidRPr="007B78D1" w:rsidRDefault="007B78D1" w:rsidP="007B78D1">
      <w:pPr>
        <w:spacing w:after="0"/>
        <w:rPr>
          <w:sz w:val="28"/>
          <w:szCs w:val="28"/>
        </w:rPr>
      </w:pPr>
    </w:p>
    <w:p w:rsidR="007B78D1" w:rsidRPr="007B78D1" w:rsidRDefault="007B78D1" w:rsidP="007B78D1">
      <w:pPr>
        <w:spacing w:after="0"/>
        <w:rPr>
          <w:sz w:val="28"/>
          <w:szCs w:val="28"/>
        </w:rPr>
      </w:pPr>
      <w:r w:rsidRPr="007B78D1">
        <w:rPr>
          <w:sz w:val="28"/>
          <w:szCs w:val="28"/>
        </w:rPr>
        <w:t>Caution: do not look directly at the LEDs.</w:t>
      </w:r>
    </w:p>
    <w:p w:rsidR="007B78D1" w:rsidRPr="007B78D1" w:rsidRDefault="007B78D1" w:rsidP="007B78D1">
      <w:pPr>
        <w:spacing w:after="0"/>
        <w:rPr>
          <w:sz w:val="28"/>
          <w:szCs w:val="28"/>
        </w:rPr>
      </w:pPr>
    </w:p>
    <w:p w:rsidR="007B78D1" w:rsidRPr="007B78D1" w:rsidRDefault="007B78D1" w:rsidP="007B78D1">
      <w:pPr>
        <w:spacing w:after="0"/>
        <w:rPr>
          <w:sz w:val="28"/>
          <w:szCs w:val="28"/>
        </w:rPr>
      </w:pPr>
      <w:r w:rsidRPr="007B78D1">
        <w:rPr>
          <w:sz w:val="28"/>
          <w:szCs w:val="28"/>
        </w:rPr>
        <w:lastRenderedPageBreak/>
        <w:t>Caution: only use the power adapter supplied with the product. Use of a different adapter could damage the lamp and invalidate the guarantee.</w:t>
      </w:r>
    </w:p>
    <w:p w:rsidR="007B78D1" w:rsidRPr="007B78D1" w:rsidRDefault="007B78D1" w:rsidP="007B78D1">
      <w:pPr>
        <w:spacing w:after="0"/>
        <w:rPr>
          <w:sz w:val="28"/>
          <w:szCs w:val="28"/>
        </w:rPr>
      </w:pPr>
    </w:p>
    <w:p w:rsidR="007B78D1" w:rsidRPr="007B78D1" w:rsidRDefault="007B78D1" w:rsidP="007B78D1">
      <w:pPr>
        <w:spacing w:after="0"/>
        <w:rPr>
          <w:sz w:val="28"/>
          <w:szCs w:val="28"/>
        </w:rPr>
      </w:pPr>
      <w:r w:rsidRPr="007B78D1">
        <w:rPr>
          <w:sz w:val="28"/>
          <w:szCs w:val="28"/>
        </w:rPr>
        <w:t>Caution: take care not to get the flexible cable tangled around the base.</w:t>
      </w:r>
    </w:p>
    <w:p w:rsidR="007B78D1" w:rsidRPr="007B78D1" w:rsidRDefault="007B78D1" w:rsidP="007B78D1">
      <w:pPr>
        <w:spacing w:after="0"/>
        <w:rPr>
          <w:sz w:val="28"/>
          <w:szCs w:val="28"/>
        </w:rPr>
      </w:pPr>
    </w:p>
    <w:p w:rsidR="007B78D1" w:rsidRPr="007B78D1" w:rsidRDefault="007B78D1" w:rsidP="007B78D1">
      <w:pPr>
        <w:spacing w:after="0"/>
        <w:rPr>
          <w:sz w:val="28"/>
          <w:szCs w:val="28"/>
        </w:rPr>
      </w:pPr>
      <w:r w:rsidRPr="007B78D1">
        <w:rPr>
          <w:sz w:val="28"/>
          <w:szCs w:val="28"/>
        </w:rPr>
        <w:t>Caution: if the cable of this lamp becomes damaged, it should be exclusively replaced by a suitably qualified person in order to avoid hazard.</w:t>
      </w:r>
    </w:p>
    <w:p w:rsidR="007B78D1" w:rsidRPr="007B78D1" w:rsidRDefault="007B78D1" w:rsidP="007B78D1">
      <w:pPr>
        <w:spacing w:after="0"/>
        <w:rPr>
          <w:sz w:val="28"/>
          <w:szCs w:val="28"/>
        </w:rPr>
      </w:pPr>
    </w:p>
    <w:p w:rsidR="007B78D1" w:rsidRPr="007B78D1" w:rsidRDefault="007B78D1" w:rsidP="007B78D1">
      <w:pPr>
        <w:spacing w:after="0"/>
        <w:rPr>
          <w:sz w:val="28"/>
          <w:szCs w:val="28"/>
        </w:rPr>
      </w:pPr>
      <w:r w:rsidRPr="007B78D1">
        <w:rPr>
          <w:sz w:val="28"/>
          <w:szCs w:val="28"/>
        </w:rPr>
        <w:t xml:space="preserve">In case of doubt consult a qualified electrician. </w:t>
      </w:r>
    </w:p>
    <w:p w:rsidR="005A063A" w:rsidRPr="007B78D1" w:rsidRDefault="005A063A" w:rsidP="007B78D1">
      <w:pPr>
        <w:spacing w:after="0"/>
        <w:rPr>
          <w:b/>
          <w:sz w:val="28"/>
          <w:szCs w:val="28"/>
        </w:rPr>
      </w:pPr>
    </w:p>
    <w:sectPr w:rsidR="005A063A" w:rsidRPr="007B78D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60F" w:rsidRDefault="00CE560F" w:rsidP="002D5605">
      <w:pPr>
        <w:spacing w:after="0" w:line="240" w:lineRule="auto"/>
      </w:pPr>
      <w:r>
        <w:separator/>
      </w:r>
    </w:p>
  </w:endnote>
  <w:endnote w:type="continuationSeparator" w:id="0">
    <w:p w:rsidR="00CE560F" w:rsidRDefault="00CE560F"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60F" w:rsidRDefault="00CE560F" w:rsidP="002D5605">
      <w:pPr>
        <w:spacing w:after="0" w:line="240" w:lineRule="auto"/>
      </w:pPr>
      <w:r>
        <w:separator/>
      </w:r>
    </w:p>
  </w:footnote>
  <w:footnote w:type="continuationSeparator" w:id="0">
    <w:p w:rsidR="00CE560F" w:rsidRDefault="00CE560F"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3B80A74"/>
    <w:lvl w:ilvl="0">
      <w:start w:val="1"/>
      <w:numFmt w:val="decimal"/>
      <w:pStyle w:val="ListNumber"/>
      <w:lvlText w:val="%1."/>
      <w:lvlJc w:val="left"/>
      <w:pPr>
        <w:tabs>
          <w:tab w:val="num" w:pos="360"/>
        </w:tabs>
        <w:ind w:left="360" w:hanging="360"/>
      </w:pPr>
    </w:lvl>
  </w:abstractNum>
  <w:abstractNum w:abstractNumId="1">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F9516F"/>
    <w:multiLevelType w:val="hybridMultilevel"/>
    <w:tmpl w:val="C4C0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DD0884"/>
    <w:multiLevelType w:val="hybridMultilevel"/>
    <w:tmpl w:val="D842E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810F0C"/>
    <w:multiLevelType w:val="hybridMultilevel"/>
    <w:tmpl w:val="C12C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020EC"/>
    <w:multiLevelType w:val="hybridMultilevel"/>
    <w:tmpl w:val="7C96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DC63FD"/>
    <w:multiLevelType w:val="hybridMultilevel"/>
    <w:tmpl w:val="A0B8438A"/>
    <w:lvl w:ilvl="0" w:tplc="620E3D68">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C248F5"/>
    <w:multiLevelType w:val="hybridMultilevel"/>
    <w:tmpl w:val="31B8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C9042A"/>
    <w:multiLevelType w:val="hybridMultilevel"/>
    <w:tmpl w:val="EE42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A5600F"/>
    <w:multiLevelType w:val="hybridMultilevel"/>
    <w:tmpl w:val="C5701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D664A6"/>
    <w:multiLevelType w:val="hybridMultilevel"/>
    <w:tmpl w:val="4AA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12"/>
  </w:num>
  <w:num w:numId="5">
    <w:abstractNumId w:val="16"/>
  </w:num>
  <w:num w:numId="6">
    <w:abstractNumId w:val="15"/>
  </w:num>
  <w:num w:numId="7">
    <w:abstractNumId w:val="2"/>
  </w:num>
  <w:num w:numId="8">
    <w:abstractNumId w:val="17"/>
  </w:num>
  <w:num w:numId="9">
    <w:abstractNumId w:val="9"/>
  </w:num>
  <w:num w:numId="10">
    <w:abstractNumId w:val="6"/>
  </w:num>
  <w:num w:numId="11">
    <w:abstractNumId w:val="4"/>
  </w:num>
  <w:num w:numId="12">
    <w:abstractNumId w:val="0"/>
  </w:num>
  <w:num w:numId="13">
    <w:abstractNumId w:val="13"/>
  </w:num>
  <w:num w:numId="14">
    <w:abstractNumId w:val="19"/>
  </w:num>
  <w:num w:numId="15">
    <w:abstractNumId w:val="7"/>
  </w:num>
  <w:num w:numId="16">
    <w:abstractNumId w:val="20"/>
  </w:num>
  <w:num w:numId="17">
    <w:abstractNumId w:val="14"/>
  </w:num>
  <w:num w:numId="18">
    <w:abstractNumId w:val="18"/>
  </w:num>
  <w:num w:numId="19">
    <w:abstractNumId w:val="8"/>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8073B"/>
    <w:rsid w:val="000D2954"/>
    <w:rsid w:val="001407EC"/>
    <w:rsid w:val="00143945"/>
    <w:rsid w:val="00154516"/>
    <w:rsid w:val="00162A09"/>
    <w:rsid w:val="001F4991"/>
    <w:rsid w:val="002122CC"/>
    <w:rsid w:val="0024058B"/>
    <w:rsid w:val="002B7059"/>
    <w:rsid w:val="002D5605"/>
    <w:rsid w:val="002D62C0"/>
    <w:rsid w:val="003134D6"/>
    <w:rsid w:val="00326BC2"/>
    <w:rsid w:val="0033192F"/>
    <w:rsid w:val="00346DDC"/>
    <w:rsid w:val="00380C37"/>
    <w:rsid w:val="003F4652"/>
    <w:rsid w:val="0040175A"/>
    <w:rsid w:val="00407B25"/>
    <w:rsid w:val="004310F3"/>
    <w:rsid w:val="00473584"/>
    <w:rsid w:val="004D26C2"/>
    <w:rsid w:val="00501E45"/>
    <w:rsid w:val="0054518E"/>
    <w:rsid w:val="0058435F"/>
    <w:rsid w:val="00592C2C"/>
    <w:rsid w:val="00594BA3"/>
    <w:rsid w:val="005A063A"/>
    <w:rsid w:val="00603937"/>
    <w:rsid w:val="00662DE7"/>
    <w:rsid w:val="00690DD1"/>
    <w:rsid w:val="00704BC3"/>
    <w:rsid w:val="007105F2"/>
    <w:rsid w:val="00722657"/>
    <w:rsid w:val="00732389"/>
    <w:rsid w:val="00742B17"/>
    <w:rsid w:val="0078556B"/>
    <w:rsid w:val="007B78D1"/>
    <w:rsid w:val="00815642"/>
    <w:rsid w:val="00840AC7"/>
    <w:rsid w:val="00847CE5"/>
    <w:rsid w:val="008634B1"/>
    <w:rsid w:val="008717AF"/>
    <w:rsid w:val="008E5FFE"/>
    <w:rsid w:val="00952BD4"/>
    <w:rsid w:val="00956366"/>
    <w:rsid w:val="00987B27"/>
    <w:rsid w:val="00996DE5"/>
    <w:rsid w:val="009D14B5"/>
    <w:rsid w:val="00A378C3"/>
    <w:rsid w:val="00A60156"/>
    <w:rsid w:val="00AC6C98"/>
    <w:rsid w:val="00AD0936"/>
    <w:rsid w:val="00AD2384"/>
    <w:rsid w:val="00AD5992"/>
    <w:rsid w:val="00C344CA"/>
    <w:rsid w:val="00C76F2F"/>
    <w:rsid w:val="00C842C8"/>
    <w:rsid w:val="00CD3076"/>
    <w:rsid w:val="00CE560F"/>
    <w:rsid w:val="00D65623"/>
    <w:rsid w:val="00DC2784"/>
    <w:rsid w:val="00E37AE8"/>
    <w:rsid w:val="00EA384A"/>
    <w:rsid w:val="00EB6DD3"/>
    <w:rsid w:val="00F11032"/>
    <w:rsid w:val="00F53E22"/>
    <w:rsid w:val="00FC0A39"/>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styleId="ListNumber">
    <w:name w:val="List Number"/>
    <w:basedOn w:val="Normal"/>
    <w:uiPriority w:val="99"/>
    <w:rsid w:val="00C842C8"/>
    <w:pPr>
      <w:numPr>
        <w:numId w:val="12"/>
      </w:numPr>
      <w:tabs>
        <w:tab w:val="clear" w:pos="360"/>
        <w:tab w:val="num" w:pos="567"/>
        <w:tab w:val="left" w:pos="851"/>
      </w:tabs>
      <w:spacing w:after="0" w:line="240" w:lineRule="auto"/>
      <w:ind w:left="567" w:hanging="567"/>
    </w:pPr>
    <w:rPr>
      <w:rFonts w:eastAsia="Times New Roman" w:cs="Times New Roman"/>
      <w:sz w:val="28"/>
      <w:szCs w:val="20"/>
      <w:lang w:val="en-GB" w:eastAsia="en-GB"/>
    </w:rPr>
  </w:style>
  <w:style w:type="character" w:styleId="CommentReference">
    <w:name w:val="annotation reference"/>
    <w:uiPriority w:val="99"/>
    <w:semiHidden/>
    <w:rsid w:val="00C76F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5</cp:revision>
  <dcterms:created xsi:type="dcterms:W3CDTF">2018-01-15T05:52:00Z</dcterms:created>
  <dcterms:modified xsi:type="dcterms:W3CDTF">2018-01-18T05:16:00Z</dcterms:modified>
</cp:coreProperties>
</file>